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5309" w:type="dxa"/>
        <w:tblInd w:w="-572" w:type="dxa"/>
        <w:tblLook w:val="04A0" w:firstRow="1" w:lastRow="0" w:firstColumn="1" w:lastColumn="0" w:noHBand="0" w:noVBand="1"/>
      </w:tblPr>
      <w:tblGrid>
        <w:gridCol w:w="2828"/>
        <w:gridCol w:w="1241"/>
        <w:gridCol w:w="355"/>
        <w:gridCol w:w="792"/>
        <w:gridCol w:w="364"/>
        <w:gridCol w:w="1285"/>
        <w:gridCol w:w="414"/>
        <w:gridCol w:w="1319"/>
        <w:gridCol w:w="380"/>
        <w:gridCol w:w="1409"/>
        <w:gridCol w:w="1405"/>
        <w:gridCol w:w="65"/>
        <w:gridCol w:w="3452"/>
      </w:tblGrid>
      <w:tr w:rsidR="00F06DAB" w14:paraId="4B2593DB" w14:textId="77777777" w:rsidTr="00D709B9">
        <w:tc>
          <w:tcPr>
            <w:tcW w:w="2836" w:type="dxa"/>
          </w:tcPr>
          <w:p w14:paraId="4B2593D7" w14:textId="56AEAB47" w:rsidR="00B80533" w:rsidRPr="00B80533" w:rsidRDefault="00B80533">
            <w:pPr>
              <w:rPr>
                <w:b/>
              </w:rPr>
            </w:pPr>
            <w:r w:rsidRPr="00B80533">
              <w:rPr>
                <w:b/>
              </w:rPr>
              <w:t>REF:</w:t>
            </w:r>
            <w:r w:rsidR="00984116">
              <w:rPr>
                <w:b/>
              </w:rPr>
              <w:t xml:space="preserve"> </w:t>
            </w:r>
            <w:r w:rsidR="00BB5A7A">
              <w:rPr>
                <w:b/>
              </w:rPr>
              <w:t>Short Track 01</w:t>
            </w:r>
          </w:p>
        </w:tc>
        <w:tc>
          <w:tcPr>
            <w:tcW w:w="8996" w:type="dxa"/>
            <w:gridSpan w:val="11"/>
          </w:tcPr>
          <w:p w14:paraId="4B2593D8" w14:textId="321F3362" w:rsidR="00B80533" w:rsidRPr="00B80533" w:rsidRDefault="00B80533" w:rsidP="004E5888">
            <w:pPr>
              <w:rPr>
                <w:b/>
              </w:rPr>
            </w:pPr>
            <w:r w:rsidRPr="00B80533">
              <w:rPr>
                <w:b/>
              </w:rPr>
              <w:t>TASK/ACTIVITY:</w:t>
            </w:r>
            <w:r w:rsidR="006B4818">
              <w:rPr>
                <w:b/>
              </w:rPr>
              <w:t xml:space="preserve"> </w:t>
            </w:r>
            <w:r w:rsidR="00984116">
              <w:rPr>
                <w:b/>
              </w:rPr>
              <w:t xml:space="preserve">Speed Sessions and Competitions </w:t>
            </w:r>
            <w:r w:rsidR="00DF38BA">
              <w:rPr>
                <w:b/>
              </w:rPr>
              <w:t>Including Resurfacing</w:t>
            </w:r>
          </w:p>
        </w:tc>
        <w:tc>
          <w:tcPr>
            <w:tcW w:w="3477" w:type="dxa"/>
          </w:tcPr>
          <w:p w14:paraId="4B2593D9" w14:textId="03A505DE" w:rsidR="00B80533" w:rsidRPr="00B80533" w:rsidRDefault="00B80533">
            <w:pPr>
              <w:rPr>
                <w:b/>
              </w:rPr>
            </w:pPr>
            <w:r w:rsidRPr="00B80533">
              <w:rPr>
                <w:b/>
              </w:rPr>
              <w:t>ASSESSMENT DATE:</w:t>
            </w:r>
            <w:r w:rsidR="00984116">
              <w:rPr>
                <w:b/>
              </w:rPr>
              <w:t xml:space="preserve"> </w:t>
            </w:r>
            <w:r w:rsidR="00FF692C">
              <w:rPr>
                <w:b/>
              </w:rPr>
              <w:t>31</w:t>
            </w:r>
            <w:r w:rsidR="00272F4A">
              <w:rPr>
                <w:b/>
              </w:rPr>
              <w:t>.05.202</w:t>
            </w:r>
            <w:r w:rsidR="00FF692C">
              <w:rPr>
                <w:b/>
              </w:rPr>
              <w:t>3</w:t>
            </w:r>
          </w:p>
          <w:p w14:paraId="4B2593DA" w14:textId="77777777" w:rsidR="00B80533" w:rsidRPr="00B80533" w:rsidRDefault="00B80533">
            <w:pPr>
              <w:rPr>
                <w:b/>
              </w:rPr>
            </w:pPr>
          </w:p>
        </w:tc>
      </w:tr>
      <w:tr w:rsidR="00F06DAB" w14:paraId="4B2593E0" w14:textId="77777777" w:rsidTr="00D709B9">
        <w:trPr>
          <w:trHeight w:val="550"/>
        </w:trPr>
        <w:tc>
          <w:tcPr>
            <w:tcW w:w="2836" w:type="dxa"/>
            <w:tcBorders>
              <w:bottom w:val="single" w:sz="4" w:space="0" w:color="auto"/>
            </w:tcBorders>
          </w:tcPr>
          <w:p w14:paraId="4B2593DC" w14:textId="0049B8A5" w:rsidR="00B80533" w:rsidRPr="00B80533" w:rsidRDefault="00D709B9" w:rsidP="00696DF3">
            <w:pPr>
              <w:rPr>
                <w:b/>
              </w:rPr>
            </w:pPr>
            <w:r>
              <w:rPr>
                <w:b/>
              </w:rPr>
              <w:t>DEPT:</w:t>
            </w:r>
            <w:r w:rsidR="006B4818">
              <w:rPr>
                <w:b/>
              </w:rPr>
              <w:t xml:space="preserve"> </w:t>
            </w:r>
            <w:r w:rsidR="00BB5A7A">
              <w:rPr>
                <w:b/>
              </w:rPr>
              <w:t>British Ice Skating</w:t>
            </w:r>
          </w:p>
        </w:tc>
        <w:tc>
          <w:tcPr>
            <w:tcW w:w="8996" w:type="dxa"/>
            <w:gridSpan w:val="11"/>
            <w:tcBorders>
              <w:bottom w:val="single" w:sz="4" w:space="0" w:color="auto"/>
            </w:tcBorders>
          </w:tcPr>
          <w:p w14:paraId="4B2593DD" w14:textId="4B0A3504" w:rsidR="00B80533" w:rsidRPr="00B80533" w:rsidRDefault="00B80533" w:rsidP="00AF7A75">
            <w:pPr>
              <w:rPr>
                <w:b/>
              </w:rPr>
            </w:pPr>
            <w:r w:rsidRPr="00B80533">
              <w:rPr>
                <w:b/>
              </w:rPr>
              <w:t>LOCATION:</w:t>
            </w:r>
            <w:r w:rsidR="00984116">
              <w:rPr>
                <w:b/>
              </w:rPr>
              <w:t xml:space="preserve"> Ice Rinks and Service corridor</w:t>
            </w:r>
          </w:p>
        </w:tc>
        <w:tc>
          <w:tcPr>
            <w:tcW w:w="3477" w:type="dxa"/>
            <w:tcBorders>
              <w:bottom w:val="single" w:sz="4" w:space="0" w:color="auto"/>
            </w:tcBorders>
          </w:tcPr>
          <w:p w14:paraId="4B2593DE" w14:textId="567E741F" w:rsidR="00B80533" w:rsidRPr="00B80533" w:rsidRDefault="00B80533">
            <w:pPr>
              <w:rPr>
                <w:b/>
              </w:rPr>
            </w:pPr>
            <w:r w:rsidRPr="00B80533">
              <w:rPr>
                <w:b/>
              </w:rPr>
              <w:t>ASSESSED BY:</w:t>
            </w:r>
            <w:r w:rsidR="00984116">
              <w:rPr>
                <w:b/>
              </w:rPr>
              <w:t xml:space="preserve"> </w:t>
            </w:r>
          </w:p>
          <w:p w14:paraId="4B2593DF" w14:textId="6805A003" w:rsidR="00B80533" w:rsidRPr="00B80533" w:rsidRDefault="00C56ED2">
            <w:pPr>
              <w:rPr>
                <w:b/>
              </w:rPr>
            </w:pPr>
            <w:r>
              <w:rPr>
                <w:b/>
              </w:rPr>
              <w:t>Richard Shoebridge</w:t>
            </w:r>
          </w:p>
        </w:tc>
      </w:tr>
      <w:tr w:rsidR="00F06DAB" w14:paraId="4B2593EE" w14:textId="77777777" w:rsidTr="00D709B9">
        <w:trPr>
          <w:trHeight w:val="550"/>
        </w:trPr>
        <w:tc>
          <w:tcPr>
            <w:tcW w:w="2836" w:type="dxa"/>
            <w:tcBorders>
              <w:bottom w:val="single" w:sz="4" w:space="0" w:color="auto"/>
            </w:tcBorders>
          </w:tcPr>
          <w:p w14:paraId="4B2593E1" w14:textId="77777777" w:rsidR="00F06DAB" w:rsidRPr="00B80533" w:rsidRDefault="00F06DAB">
            <w:pPr>
              <w:rPr>
                <w:b/>
              </w:rPr>
            </w:pPr>
            <w:r>
              <w:rPr>
                <w:b/>
              </w:rPr>
              <w:t>Who may be affected by the task/activity?</w:t>
            </w:r>
          </w:p>
        </w:tc>
        <w:tc>
          <w:tcPr>
            <w:tcW w:w="1207" w:type="dxa"/>
            <w:tcBorders>
              <w:bottom w:val="single" w:sz="4" w:space="0" w:color="auto"/>
            </w:tcBorders>
          </w:tcPr>
          <w:p w14:paraId="4B2593E2" w14:textId="77777777" w:rsidR="00F06DAB" w:rsidRPr="00B80533" w:rsidRDefault="00F06DAB">
            <w:pPr>
              <w:rPr>
                <w:b/>
              </w:rPr>
            </w:pPr>
            <w:r>
              <w:rPr>
                <w:b/>
              </w:rPr>
              <w:t>Venue Employees</w:t>
            </w:r>
          </w:p>
        </w:tc>
        <w:tc>
          <w:tcPr>
            <w:tcW w:w="352" w:type="dxa"/>
            <w:tcBorders>
              <w:bottom w:val="single" w:sz="4" w:space="0" w:color="auto"/>
            </w:tcBorders>
          </w:tcPr>
          <w:p w14:paraId="4B2593E3" w14:textId="44728C37" w:rsidR="00F06DAB" w:rsidRPr="00B80533" w:rsidRDefault="00984116">
            <w:pPr>
              <w:rPr>
                <w:b/>
              </w:rPr>
            </w:pPr>
            <w:r>
              <w:rPr>
                <w:b/>
              </w:rPr>
              <w:t>X</w:t>
            </w:r>
          </w:p>
        </w:tc>
        <w:tc>
          <w:tcPr>
            <w:tcW w:w="770" w:type="dxa"/>
            <w:tcBorders>
              <w:bottom w:val="single" w:sz="4" w:space="0" w:color="auto"/>
            </w:tcBorders>
          </w:tcPr>
          <w:p w14:paraId="4B2593E4" w14:textId="77777777" w:rsidR="00F06DAB" w:rsidRPr="00B80533" w:rsidRDefault="00F06DAB">
            <w:pPr>
              <w:rPr>
                <w:b/>
              </w:rPr>
            </w:pPr>
            <w:r>
              <w:rPr>
                <w:b/>
              </w:rPr>
              <w:t>Public</w:t>
            </w:r>
          </w:p>
        </w:tc>
        <w:tc>
          <w:tcPr>
            <w:tcW w:w="364" w:type="dxa"/>
            <w:tcBorders>
              <w:bottom w:val="single" w:sz="4" w:space="0" w:color="auto"/>
            </w:tcBorders>
          </w:tcPr>
          <w:p w14:paraId="4B2593E5" w14:textId="7979EA3A" w:rsidR="00F06DAB" w:rsidRPr="00B80533" w:rsidRDefault="00984116">
            <w:pPr>
              <w:rPr>
                <w:b/>
              </w:rPr>
            </w:pPr>
            <w:r>
              <w:rPr>
                <w:b/>
              </w:rPr>
              <w:t>X</w:t>
            </w:r>
          </w:p>
        </w:tc>
        <w:tc>
          <w:tcPr>
            <w:tcW w:w="1285" w:type="dxa"/>
            <w:tcBorders>
              <w:bottom w:val="single" w:sz="4" w:space="0" w:color="auto"/>
            </w:tcBorders>
          </w:tcPr>
          <w:p w14:paraId="4B2593E6" w14:textId="77777777" w:rsidR="00F06DAB" w:rsidRPr="00B80533" w:rsidRDefault="00F06DAB">
            <w:pPr>
              <w:rPr>
                <w:b/>
              </w:rPr>
            </w:pPr>
            <w:r>
              <w:rPr>
                <w:b/>
              </w:rPr>
              <w:t>Contractors</w:t>
            </w:r>
          </w:p>
        </w:tc>
        <w:tc>
          <w:tcPr>
            <w:tcW w:w="416" w:type="dxa"/>
            <w:tcBorders>
              <w:bottom w:val="single" w:sz="4" w:space="0" w:color="auto"/>
            </w:tcBorders>
          </w:tcPr>
          <w:p w14:paraId="4B2593E7" w14:textId="77777777" w:rsidR="00F06DAB" w:rsidRPr="00B80533" w:rsidRDefault="00F06DAB">
            <w:pPr>
              <w:rPr>
                <w:b/>
              </w:rPr>
            </w:pPr>
          </w:p>
        </w:tc>
        <w:tc>
          <w:tcPr>
            <w:tcW w:w="1319" w:type="dxa"/>
            <w:tcBorders>
              <w:bottom w:val="single" w:sz="4" w:space="0" w:color="auto"/>
            </w:tcBorders>
          </w:tcPr>
          <w:p w14:paraId="4B2593E8" w14:textId="77777777" w:rsidR="00F06DAB" w:rsidRPr="00B80533" w:rsidRDefault="00F06DAB">
            <w:pPr>
              <w:rPr>
                <w:b/>
              </w:rPr>
            </w:pPr>
            <w:r>
              <w:rPr>
                <w:b/>
              </w:rPr>
              <w:t>Promotors /Production</w:t>
            </w:r>
          </w:p>
        </w:tc>
        <w:tc>
          <w:tcPr>
            <w:tcW w:w="382" w:type="dxa"/>
            <w:tcBorders>
              <w:bottom w:val="single" w:sz="4" w:space="0" w:color="auto"/>
            </w:tcBorders>
          </w:tcPr>
          <w:p w14:paraId="4B2593E9" w14:textId="77777777" w:rsidR="00F06DAB" w:rsidRPr="00B80533" w:rsidRDefault="00F06DAB">
            <w:pPr>
              <w:rPr>
                <w:b/>
              </w:rPr>
            </w:pPr>
          </w:p>
        </w:tc>
        <w:tc>
          <w:tcPr>
            <w:tcW w:w="1417" w:type="dxa"/>
            <w:tcBorders>
              <w:bottom w:val="single" w:sz="4" w:space="0" w:color="auto"/>
            </w:tcBorders>
          </w:tcPr>
          <w:p w14:paraId="4B2593EA" w14:textId="77777777" w:rsidR="00F06DAB" w:rsidRPr="00B80533" w:rsidRDefault="00D709B9">
            <w:pPr>
              <w:rPr>
                <w:b/>
              </w:rPr>
            </w:pPr>
            <w:r>
              <w:rPr>
                <w:b/>
              </w:rPr>
              <w:t xml:space="preserve">Other </w:t>
            </w:r>
            <w:r w:rsidRPr="00D709B9">
              <w:rPr>
                <w:b/>
                <w:sz w:val="18"/>
                <w:szCs w:val="18"/>
              </w:rPr>
              <w:t>(please specify)</w:t>
            </w:r>
          </w:p>
        </w:tc>
        <w:tc>
          <w:tcPr>
            <w:tcW w:w="1418" w:type="dxa"/>
            <w:tcBorders>
              <w:bottom w:val="single" w:sz="4" w:space="0" w:color="auto"/>
            </w:tcBorders>
          </w:tcPr>
          <w:p w14:paraId="4B2593EB" w14:textId="551BA183" w:rsidR="00F06DAB" w:rsidRPr="00B80533" w:rsidRDefault="00984116">
            <w:pPr>
              <w:rPr>
                <w:b/>
              </w:rPr>
            </w:pPr>
            <w:r>
              <w:rPr>
                <w:b/>
              </w:rPr>
              <w:t>X</w:t>
            </w:r>
          </w:p>
        </w:tc>
        <w:tc>
          <w:tcPr>
            <w:tcW w:w="3543" w:type="dxa"/>
            <w:gridSpan w:val="2"/>
            <w:tcBorders>
              <w:bottom w:val="single" w:sz="4" w:space="0" w:color="auto"/>
            </w:tcBorders>
          </w:tcPr>
          <w:p w14:paraId="4B2593EC" w14:textId="6E8876F7" w:rsidR="00F06DAB" w:rsidRPr="00B80533" w:rsidRDefault="00F06DAB">
            <w:pPr>
              <w:rPr>
                <w:b/>
              </w:rPr>
            </w:pPr>
            <w:r w:rsidRPr="00B80533">
              <w:rPr>
                <w:b/>
              </w:rPr>
              <w:t>MANAGERS NAME:</w:t>
            </w:r>
          </w:p>
          <w:p w14:paraId="4B2593ED" w14:textId="4B2DFE0C" w:rsidR="00F06DAB" w:rsidRPr="00B80533" w:rsidRDefault="00C037E5">
            <w:pPr>
              <w:rPr>
                <w:b/>
              </w:rPr>
            </w:pPr>
            <w:r>
              <w:rPr>
                <w:b/>
              </w:rPr>
              <w:t>Jon Eley</w:t>
            </w:r>
          </w:p>
        </w:tc>
      </w:tr>
      <w:tr w:rsidR="00F06DAB" w14:paraId="4B2593F2" w14:textId="77777777" w:rsidTr="00D709B9">
        <w:tc>
          <w:tcPr>
            <w:tcW w:w="2836" w:type="dxa"/>
          </w:tcPr>
          <w:p w14:paraId="4B2593EF" w14:textId="77777777" w:rsidR="003B759B" w:rsidRPr="00B80533" w:rsidRDefault="003B759B" w:rsidP="003B759B">
            <w:pPr>
              <w:jc w:val="center"/>
              <w:rPr>
                <w:b/>
              </w:rPr>
            </w:pPr>
            <w:r w:rsidRPr="00B80533">
              <w:rPr>
                <w:b/>
              </w:rPr>
              <w:t>HAZARD</w:t>
            </w:r>
          </w:p>
        </w:tc>
        <w:tc>
          <w:tcPr>
            <w:tcW w:w="2693" w:type="dxa"/>
            <w:gridSpan w:val="4"/>
          </w:tcPr>
          <w:p w14:paraId="4B2593F0" w14:textId="77777777" w:rsidR="003B759B" w:rsidRPr="00B80533" w:rsidRDefault="003B759B" w:rsidP="003B759B">
            <w:pPr>
              <w:jc w:val="center"/>
              <w:rPr>
                <w:b/>
              </w:rPr>
            </w:pPr>
            <w:r w:rsidRPr="00B80533">
              <w:rPr>
                <w:b/>
              </w:rPr>
              <w:t>SAFETY RISK</w:t>
            </w:r>
          </w:p>
        </w:tc>
        <w:tc>
          <w:tcPr>
            <w:tcW w:w="9780" w:type="dxa"/>
            <w:gridSpan w:val="8"/>
          </w:tcPr>
          <w:p w14:paraId="4B2593F1" w14:textId="77777777" w:rsidR="003B759B" w:rsidRPr="00B80533" w:rsidRDefault="003B759B" w:rsidP="00D709B9">
            <w:pPr>
              <w:jc w:val="center"/>
              <w:rPr>
                <w:b/>
              </w:rPr>
            </w:pPr>
            <w:r w:rsidRPr="00B80533">
              <w:rPr>
                <w:b/>
              </w:rPr>
              <w:t xml:space="preserve">SAFE </w:t>
            </w:r>
            <w:r w:rsidR="00D709B9">
              <w:rPr>
                <w:b/>
              </w:rPr>
              <w:t>WORKING PRACTICE</w:t>
            </w:r>
            <w:r w:rsidRPr="00B80533">
              <w:rPr>
                <w:b/>
              </w:rPr>
              <w:t>/CONTROL MEASURES</w:t>
            </w:r>
          </w:p>
        </w:tc>
      </w:tr>
      <w:tr w:rsidR="00B05A73" w14:paraId="4B259460" w14:textId="77777777" w:rsidTr="00D709B9">
        <w:trPr>
          <w:trHeight w:val="1104"/>
        </w:trPr>
        <w:tc>
          <w:tcPr>
            <w:tcW w:w="2836" w:type="dxa"/>
          </w:tcPr>
          <w:p w14:paraId="542009E3" w14:textId="11D3500F" w:rsidR="00B05A73" w:rsidRDefault="00B05A73" w:rsidP="00B05A73"/>
          <w:p w14:paraId="6C28361C" w14:textId="77777777" w:rsidR="00B05A73" w:rsidRDefault="00B05A73" w:rsidP="00B05A73">
            <w:pPr>
              <w:spacing w:after="40"/>
            </w:pPr>
            <w:r>
              <w:t xml:space="preserve">Hazards in Service Corridor blocking route of </w:t>
            </w:r>
            <w:proofErr w:type="gramStart"/>
            <w:r>
              <w:t>trolleys</w:t>
            </w:r>
            <w:proofErr w:type="gramEnd"/>
          </w:p>
          <w:p w14:paraId="5DB0B88C" w14:textId="77777777" w:rsidR="00B05A73" w:rsidRDefault="00B05A73" w:rsidP="00B05A73"/>
          <w:p w14:paraId="5FA4ADBF" w14:textId="77777777" w:rsidR="00B05A73" w:rsidRDefault="00B05A73" w:rsidP="00B05A73">
            <w:pPr>
              <w:spacing w:after="40"/>
            </w:pPr>
            <w:r>
              <w:t xml:space="preserve">Transferring pads from storage area onto ice </w:t>
            </w:r>
          </w:p>
          <w:p w14:paraId="4BAA5EE3" w14:textId="77777777" w:rsidR="00B05A73" w:rsidRDefault="00B05A73" w:rsidP="00B05A73"/>
          <w:p w14:paraId="620716E2" w14:textId="77777777" w:rsidR="00B05A73" w:rsidRPr="00A046F7" w:rsidRDefault="00B05A73" w:rsidP="00B05A73">
            <w:pPr>
              <w:spacing w:after="40"/>
            </w:pPr>
            <w:r>
              <w:t>Setting out and removal of speed mats.</w:t>
            </w:r>
          </w:p>
          <w:p w14:paraId="4505D5EF" w14:textId="77777777" w:rsidR="00B05A73" w:rsidRDefault="00B05A73" w:rsidP="00B05A73"/>
          <w:p w14:paraId="46D70C30" w14:textId="77777777" w:rsidR="00B05A73" w:rsidRPr="00A046F7" w:rsidRDefault="00B05A73" w:rsidP="00B05A73">
            <w:pPr>
              <w:spacing w:after="40"/>
            </w:pPr>
            <w:r>
              <w:t>Use of Water trolley.</w:t>
            </w:r>
          </w:p>
          <w:p w14:paraId="4003D3FE" w14:textId="77777777" w:rsidR="00B05A73" w:rsidRDefault="00B05A73" w:rsidP="00B05A73">
            <w:pPr>
              <w:spacing w:after="40"/>
            </w:pPr>
            <w:r w:rsidRPr="00A046F7">
              <w:t xml:space="preserve">Skaters </w:t>
            </w:r>
            <w:r>
              <w:t xml:space="preserve">falling at speed during sessions and </w:t>
            </w:r>
            <w:proofErr w:type="gramStart"/>
            <w:r>
              <w:t>competitions</w:t>
            </w:r>
            <w:proofErr w:type="gramEnd"/>
          </w:p>
          <w:p w14:paraId="0BED1901" w14:textId="77777777" w:rsidR="00B05A73" w:rsidRDefault="00B05A73" w:rsidP="00B05A73"/>
          <w:p w14:paraId="0B35E0C0" w14:textId="77777777" w:rsidR="00B05A73" w:rsidRDefault="00B05A73" w:rsidP="00B05A73">
            <w:pPr>
              <w:spacing w:after="40"/>
            </w:pPr>
            <w:r>
              <w:t>Ice Surface/Blocks</w:t>
            </w:r>
          </w:p>
          <w:p w14:paraId="0F47695F" w14:textId="77777777" w:rsidR="00B05A73" w:rsidRDefault="00B05A73" w:rsidP="00B05A73"/>
          <w:p w14:paraId="2CFBE00C" w14:textId="55CEEBF9" w:rsidR="00B05A73" w:rsidRDefault="00B05A73" w:rsidP="00B05A73">
            <w:r>
              <w:t>Skaters</w:t>
            </w:r>
          </w:p>
          <w:p w14:paraId="67BC4C2F" w14:textId="77777777" w:rsidR="00B05A73" w:rsidRDefault="00B05A73" w:rsidP="00B05A73">
            <w:r>
              <w:t>Block Stewards</w:t>
            </w:r>
          </w:p>
          <w:p w14:paraId="72B316DA" w14:textId="77777777" w:rsidR="00B05A73" w:rsidRPr="00A046F7" w:rsidRDefault="00B05A73" w:rsidP="00B05A73">
            <w:pPr>
              <w:spacing w:after="40"/>
            </w:pPr>
            <w:r>
              <w:t xml:space="preserve">Training/Competition Warm </w:t>
            </w:r>
            <w:proofErr w:type="gramStart"/>
            <w:r>
              <w:t>up</w:t>
            </w:r>
            <w:proofErr w:type="gramEnd"/>
          </w:p>
          <w:p w14:paraId="3DC38BB4" w14:textId="77777777" w:rsidR="00B05A73" w:rsidRDefault="00B05A73" w:rsidP="00B05A73"/>
          <w:p w14:paraId="21E4F369" w14:textId="77777777" w:rsidR="00B05A73" w:rsidRDefault="00B05A73" w:rsidP="00B05A73"/>
          <w:p w14:paraId="675AD7E3" w14:textId="77777777" w:rsidR="00B05A73" w:rsidRDefault="00B05A73" w:rsidP="00B05A73"/>
          <w:p w14:paraId="23190A04" w14:textId="77777777" w:rsidR="00B05A73" w:rsidRDefault="00B05A73" w:rsidP="00B05A73"/>
          <w:p w14:paraId="12A1FA2C" w14:textId="77777777" w:rsidR="00B05A73" w:rsidRDefault="00B05A73" w:rsidP="00B05A73"/>
          <w:p w14:paraId="6B071EBB" w14:textId="77777777" w:rsidR="00B05A73" w:rsidRDefault="00B05A73" w:rsidP="00B05A73"/>
          <w:p w14:paraId="0B32E758" w14:textId="77777777" w:rsidR="00B05A73" w:rsidRDefault="00B05A73" w:rsidP="00B05A73"/>
          <w:p w14:paraId="3AE1D4BD" w14:textId="77777777" w:rsidR="00B05A73" w:rsidRDefault="00B05A73" w:rsidP="00B05A73"/>
          <w:p w14:paraId="04AB323A" w14:textId="77777777" w:rsidR="00B05A73" w:rsidRDefault="00B05A73" w:rsidP="00B05A73"/>
          <w:p w14:paraId="36B28D33" w14:textId="77777777" w:rsidR="00B05A73" w:rsidRDefault="00B05A73" w:rsidP="00B05A73"/>
          <w:p w14:paraId="7ADFA4DB" w14:textId="77777777" w:rsidR="00B05A73" w:rsidRDefault="00B05A73" w:rsidP="00B05A73"/>
          <w:p w14:paraId="70C462C3" w14:textId="77777777" w:rsidR="00B05A73" w:rsidRDefault="00B05A73" w:rsidP="00B05A73"/>
          <w:p w14:paraId="390DC0C3" w14:textId="77777777" w:rsidR="00B05A73" w:rsidRDefault="00B05A73" w:rsidP="00B05A73"/>
          <w:p w14:paraId="5FA8BE4C" w14:textId="77777777" w:rsidR="00B05A73" w:rsidRDefault="00B05A73" w:rsidP="00B05A73"/>
          <w:p w14:paraId="6799520F" w14:textId="77777777" w:rsidR="00B05A73" w:rsidRDefault="00B05A73" w:rsidP="00B05A73"/>
          <w:p w14:paraId="7FEDEB3A" w14:textId="77777777" w:rsidR="00B05A73" w:rsidRDefault="00B05A73" w:rsidP="00B05A73"/>
          <w:p w14:paraId="656611D8" w14:textId="77777777" w:rsidR="00B05A73" w:rsidRDefault="00B05A73" w:rsidP="00B05A73"/>
          <w:p w14:paraId="17C77C63" w14:textId="77777777" w:rsidR="00B05A73" w:rsidRDefault="00B05A73" w:rsidP="00B05A73"/>
          <w:p w14:paraId="5AFBB18A" w14:textId="77777777" w:rsidR="00B05A73" w:rsidRDefault="00B05A73" w:rsidP="00B05A73"/>
          <w:p w14:paraId="04D6D13B" w14:textId="77777777" w:rsidR="00B05A73" w:rsidRDefault="00B05A73" w:rsidP="00B05A73"/>
          <w:p w14:paraId="40256C98" w14:textId="77777777" w:rsidR="00B05A73" w:rsidRDefault="00B05A73" w:rsidP="00B05A73"/>
          <w:p w14:paraId="76C3EAD7" w14:textId="77777777" w:rsidR="00B05A73" w:rsidRDefault="00B05A73" w:rsidP="00B05A73"/>
          <w:p w14:paraId="55154253" w14:textId="77777777" w:rsidR="00B05A73" w:rsidRDefault="00B05A73" w:rsidP="00B05A73"/>
          <w:p w14:paraId="2B9E4CAF" w14:textId="77777777" w:rsidR="00B05A73" w:rsidRDefault="00B05A73" w:rsidP="00B05A73"/>
          <w:p w14:paraId="4B25942A" w14:textId="77777777" w:rsidR="00B05A73" w:rsidRDefault="00B05A73" w:rsidP="00B05A73"/>
        </w:tc>
        <w:tc>
          <w:tcPr>
            <w:tcW w:w="2693" w:type="dxa"/>
            <w:gridSpan w:val="4"/>
          </w:tcPr>
          <w:p w14:paraId="71D02F46" w14:textId="77777777" w:rsidR="00B05A73" w:rsidRDefault="00B05A73" w:rsidP="00B05A73">
            <w:pPr>
              <w:rPr>
                <w:sz w:val="24"/>
                <w:szCs w:val="24"/>
              </w:rPr>
            </w:pPr>
          </w:p>
          <w:p w14:paraId="6798FB44" w14:textId="33D9DD43" w:rsidR="00B05A73" w:rsidRDefault="00B05A73" w:rsidP="00B05A73">
            <w:r>
              <w:t xml:space="preserve">Potential trip hazards/impact/Collisions with speed trolleys when stored behind doors and in the service </w:t>
            </w:r>
            <w:proofErr w:type="gramStart"/>
            <w:r>
              <w:t>corridor</w:t>
            </w:r>
            <w:proofErr w:type="gramEnd"/>
          </w:p>
          <w:p w14:paraId="51D6A6BF" w14:textId="77777777" w:rsidR="00B05A73" w:rsidRDefault="00B05A73" w:rsidP="00B05A73"/>
          <w:p w14:paraId="72EC5E41" w14:textId="77777777" w:rsidR="00B05A73" w:rsidRDefault="00B05A73" w:rsidP="00B05A73">
            <w:pPr>
              <w:spacing w:after="40"/>
            </w:pPr>
            <w:r>
              <w:t>Potential for injury due to improper transfer, lifting of pads and falling from height if stacked incorrectly.</w:t>
            </w:r>
          </w:p>
          <w:p w14:paraId="32C7BE3C" w14:textId="77777777" w:rsidR="00B05A73" w:rsidRDefault="00B05A73" w:rsidP="00B05A73">
            <w:pPr>
              <w:spacing w:after="40"/>
            </w:pPr>
          </w:p>
          <w:p w14:paraId="68349E7F" w14:textId="77777777" w:rsidR="00B05A73" w:rsidRDefault="00B05A73" w:rsidP="00B05A73">
            <w:pPr>
              <w:spacing w:after="40"/>
            </w:pPr>
            <w:r>
              <w:t xml:space="preserve">Potential slip hazard on ice for person transporting the water trolley. There may be a risk of the water trolley tipping over on to </w:t>
            </w:r>
            <w:proofErr w:type="gramStart"/>
            <w:r>
              <w:t>ice also</w:t>
            </w:r>
            <w:proofErr w:type="gramEnd"/>
            <w:r>
              <w:t xml:space="preserve"> the use of hot water, possible burns/scalds.</w:t>
            </w:r>
          </w:p>
          <w:p w14:paraId="480A2888" w14:textId="77777777" w:rsidR="00B05A73" w:rsidRPr="00A046F7" w:rsidRDefault="00B05A73" w:rsidP="00B05A73">
            <w:pPr>
              <w:spacing w:after="40"/>
            </w:pPr>
          </w:p>
          <w:p w14:paraId="3FA416A7" w14:textId="609FF993" w:rsidR="00B05A73" w:rsidRDefault="00B05A73" w:rsidP="00B05A73">
            <w:pPr>
              <w:spacing w:after="40"/>
            </w:pPr>
            <w:r w:rsidRPr="00A046F7">
              <w:t>High impact collision with padded barrier. Danger of cuts and amputations from skate blades and rough ice</w:t>
            </w:r>
            <w:r>
              <w:t xml:space="preserve">. Risk of slips, trips and falls </w:t>
            </w:r>
            <w:r>
              <w:lastRenderedPageBreak/>
              <w:t xml:space="preserve">causing personal injury to a skater </w:t>
            </w:r>
            <w:proofErr w:type="spellStart"/>
            <w:r>
              <w:t>e</w:t>
            </w:r>
            <w:r w:rsidR="00F04D5B">
              <w:t>.</w:t>
            </w:r>
            <w:r>
              <w:t>g</w:t>
            </w:r>
            <w:proofErr w:type="spellEnd"/>
            <w:r>
              <w:t xml:space="preserve"> cuts/bruises/sprains/broken bone.</w:t>
            </w:r>
          </w:p>
          <w:p w14:paraId="30450870" w14:textId="77777777" w:rsidR="00B05A73" w:rsidRDefault="00B05A73" w:rsidP="00B05A73">
            <w:pPr>
              <w:spacing w:after="40"/>
            </w:pPr>
          </w:p>
          <w:p w14:paraId="4B25942B" w14:textId="7287D8DF" w:rsidR="00B05A73" w:rsidRDefault="00B05A73" w:rsidP="00B05A73"/>
        </w:tc>
        <w:tc>
          <w:tcPr>
            <w:tcW w:w="9780" w:type="dxa"/>
            <w:gridSpan w:val="8"/>
          </w:tcPr>
          <w:p w14:paraId="4B25942C" w14:textId="77777777" w:rsidR="00B05A73" w:rsidRDefault="00B05A73" w:rsidP="00B05A73">
            <w:pPr>
              <w:overflowPunct w:val="0"/>
              <w:autoSpaceDE w:val="0"/>
              <w:autoSpaceDN w:val="0"/>
              <w:adjustRightInd w:val="0"/>
              <w:spacing w:line="240" w:lineRule="atLeast"/>
              <w:textAlignment w:val="baseline"/>
            </w:pPr>
          </w:p>
          <w:p w14:paraId="7BDCA7B7" w14:textId="0C777B08" w:rsidR="001E20F6" w:rsidRDefault="00DF38BA" w:rsidP="001E20F6">
            <w:pPr>
              <w:spacing w:after="40"/>
            </w:pPr>
            <w:r>
              <w:t>SSPP</w:t>
            </w:r>
            <w:r w:rsidR="004E5888">
              <w:t xml:space="preserve"> or </w:t>
            </w:r>
            <w:r w:rsidR="001E20F6">
              <w:t xml:space="preserve">Speed club member/volunteer to arrive early and plan a route for the pads to be transported. Inform a member of Control room staff of any items that are blocking the service corridor so they can be moved by the appropriate staff. </w:t>
            </w:r>
          </w:p>
          <w:p w14:paraId="37AC4A57" w14:textId="379FF1EC" w:rsidR="001E20F6" w:rsidRDefault="001E20F6" w:rsidP="001E20F6">
            <w:pPr>
              <w:spacing w:after="40"/>
            </w:pPr>
            <w:r>
              <w:t>Magnetic locks to be switched on/off to allow the speed trolleys ease of access/egress along the corridor when needed.</w:t>
            </w:r>
          </w:p>
          <w:p w14:paraId="694DA186" w14:textId="33FD74EC" w:rsidR="001E20F6" w:rsidRDefault="001E20F6" w:rsidP="001E20F6">
            <w:pPr>
              <w:spacing w:after="40"/>
            </w:pPr>
            <w:r>
              <w:t xml:space="preserve">Maintain clear route to transfer pad trolleys to/from both ice </w:t>
            </w:r>
            <w:proofErr w:type="gramStart"/>
            <w:r>
              <w:t>rinks</w:t>
            </w:r>
            <w:proofErr w:type="gramEnd"/>
            <w:r>
              <w:t xml:space="preserve"> </w:t>
            </w:r>
          </w:p>
          <w:p w14:paraId="7F2D9AD7" w14:textId="2CC345F2" w:rsidR="004E5888" w:rsidRDefault="004E5888" w:rsidP="001E20F6">
            <w:pPr>
              <w:spacing w:after="40"/>
            </w:pPr>
            <w:r>
              <w:t xml:space="preserve">Two competent persons to transfer a pad trolley, one person </w:t>
            </w:r>
            <w:r w:rsidRPr="004E5888">
              <w:rPr>
                <w:u w:val="single"/>
              </w:rPr>
              <w:t>must</w:t>
            </w:r>
            <w:r>
              <w:t xml:space="preserve"> go at each end of the trolley, there should be sufficient space maintained between each pad trolley to prevent a collision.  Each person to maintain effective communication throughout the process and advance warning to be given if pad trolley transfer needs to be slowed or stopped.</w:t>
            </w:r>
          </w:p>
          <w:p w14:paraId="7B014805" w14:textId="21244030" w:rsidR="001E20F6" w:rsidRDefault="001E20F6" w:rsidP="001E20F6">
            <w:pPr>
              <w:spacing w:after="40"/>
            </w:pPr>
            <w:r>
              <w:t xml:space="preserve">Trolleys should never be left unattended in the service corridor as they can block the evacuation route. </w:t>
            </w:r>
          </w:p>
          <w:p w14:paraId="1C21F206" w14:textId="5A5F1B0C" w:rsidR="001E20F6" w:rsidRDefault="004E5888" w:rsidP="001E20F6">
            <w:pPr>
              <w:spacing w:after="40"/>
            </w:pPr>
            <w:r>
              <w:t>Empty trolleys are to be stored neatly away from any egress routes when not in use.</w:t>
            </w:r>
          </w:p>
          <w:p w14:paraId="0D9D75CD" w14:textId="283C880B" w:rsidR="004E5888" w:rsidRDefault="004E5888" w:rsidP="001E20F6">
            <w:pPr>
              <w:spacing w:after="40"/>
            </w:pPr>
            <w:r>
              <w:t xml:space="preserve">Empty trolleys can be moved by one </w:t>
            </w:r>
            <w:proofErr w:type="gramStart"/>
            <w:r>
              <w:t>person</w:t>
            </w:r>
            <w:proofErr w:type="gramEnd"/>
          </w:p>
          <w:p w14:paraId="0101A64B" w14:textId="4E82CAB6" w:rsidR="001E20F6" w:rsidRDefault="001E20F6" w:rsidP="001E20F6">
            <w:pPr>
              <w:spacing w:after="40"/>
            </w:pPr>
            <w:r w:rsidRPr="007A6D02">
              <w:t>Qualified coach</w:t>
            </w:r>
            <w:r>
              <w:t xml:space="preserve"> or committee member </w:t>
            </w:r>
            <w:r w:rsidRPr="007A6D02">
              <w:t xml:space="preserve">to oversee task on and off </w:t>
            </w:r>
            <w:proofErr w:type="gramStart"/>
            <w:r w:rsidRPr="007A6D02">
              <w:t>ice</w:t>
            </w:r>
            <w:proofErr w:type="gramEnd"/>
          </w:p>
          <w:p w14:paraId="37552FBD" w14:textId="77777777" w:rsidR="001E20F6" w:rsidRDefault="001E20F6" w:rsidP="001E20F6">
            <w:pPr>
              <w:spacing w:after="40"/>
            </w:pPr>
            <w:r>
              <w:t xml:space="preserve">Extra care and attention to be given whilst passing any public/staff access doors in the service corridor.   </w:t>
            </w:r>
          </w:p>
          <w:p w14:paraId="5A152ABE" w14:textId="77777777" w:rsidR="001E20F6" w:rsidRDefault="001E20F6" w:rsidP="001E20F6">
            <w:pPr>
              <w:spacing w:after="40"/>
            </w:pPr>
            <w:r>
              <w:t>On competition days there will be an announcement on how to move the trolleys and set up the pads</w:t>
            </w:r>
          </w:p>
          <w:p w14:paraId="5F35FA47" w14:textId="5A2E0346" w:rsidR="001E20F6" w:rsidRDefault="001E20F6" w:rsidP="001E20F6">
            <w:pPr>
              <w:spacing w:after="40"/>
            </w:pPr>
            <w:r>
              <w:t>Pads on the trolleys to be stacked correctly and not to exceed the height of the corridor.</w:t>
            </w:r>
          </w:p>
          <w:p w14:paraId="353BDF4B" w14:textId="77777777" w:rsidR="004E5888" w:rsidRDefault="001E20F6" w:rsidP="001E20F6">
            <w:pPr>
              <w:spacing w:after="40"/>
            </w:pPr>
            <w:r w:rsidRPr="00846DBC">
              <w:t xml:space="preserve">Qualified coach </w:t>
            </w:r>
            <w:r>
              <w:t>or Committee member to oversee task</w:t>
            </w:r>
            <w:r w:rsidRPr="00846DBC">
              <w:t xml:space="preserve"> on</w:t>
            </w:r>
            <w:r>
              <w:t xml:space="preserve"> and off ice</w:t>
            </w:r>
            <w:r w:rsidRPr="00846DBC">
              <w:t xml:space="preserve">. </w:t>
            </w:r>
          </w:p>
          <w:p w14:paraId="34CF6BE2" w14:textId="55A29C3D" w:rsidR="001E20F6" w:rsidRDefault="001E20F6" w:rsidP="001E20F6">
            <w:pPr>
              <w:spacing w:after="40"/>
            </w:pPr>
            <w:r>
              <w:t xml:space="preserve">Padding positioned at both ends of the ice pad in accordance with </w:t>
            </w:r>
            <w:r w:rsidR="00F6621B" w:rsidRPr="00E41ADB">
              <w:t>BIS</w:t>
            </w:r>
            <w:r w:rsidRPr="00E41ADB">
              <w:t xml:space="preserve"> Short Track Speed</w:t>
            </w:r>
            <w:r>
              <w:t xml:space="preserve"> Skating </w:t>
            </w:r>
            <w:proofErr w:type="gramStart"/>
            <w:r>
              <w:t>rules</w:t>
            </w:r>
            <w:proofErr w:type="gramEnd"/>
          </w:p>
          <w:p w14:paraId="724FFEEE" w14:textId="32407E28" w:rsidR="001E20F6" w:rsidRPr="00A046F7" w:rsidRDefault="001E20F6" w:rsidP="001E20F6">
            <w:pPr>
              <w:spacing w:after="40"/>
            </w:pPr>
            <w:r>
              <w:t xml:space="preserve">Club members must be aged 11 or over to help with the </w:t>
            </w:r>
            <w:proofErr w:type="gramStart"/>
            <w:r>
              <w:t>trolleys</w:t>
            </w:r>
            <w:proofErr w:type="gramEnd"/>
          </w:p>
          <w:p w14:paraId="01F3F16B" w14:textId="77777777" w:rsidR="001E20F6" w:rsidRDefault="001E20F6" w:rsidP="001E20F6">
            <w:pPr>
              <w:spacing w:after="40"/>
            </w:pPr>
            <w:r>
              <w:t>Mats to be set out on the ice and trolleys removed from the ice before the Zamboni drives on to the ice to perform a resurface.</w:t>
            </w:r>
          </w:p>
          <w:p w14:paraId="06813A37" w14:textId="67DB7A32" w:rsidR="001E20F6" w:rsidRDefault="004E5888" w:rsidP="001E20F6">
            <w:pPr>
              <w:spacing w:after="40"/>
            </w:pPr>
            <w:r>
              <w:lastRenderedPageBreak/>
              <w:t>Skaters/</w:t>
            </w:r>
            <w:r w:rsidR="00F04D5B">
              <w:t>Volunteers</w:t>
            </w:r>
            <w:r>
              <w:t xml:space="preserve"> to be aware of the Zamboni moving around and its pattern of cut.</w:t>
            </w:r>
          </w:p>
          <w:p w14:paraId="59996ED3" w14:textId="2810C9E6" w:rsidR="001E20F6" w:rsidRDefault="001E20F6" w:rsidP="001E20F6">
            <w:pPr>
              <w:spacing w:after="40"/>
            </w:pPr>
            <w:r>
              <w:t xml:space="preserve">Skaters/Volunteers to wear flat shoes or skates and have read the combined RA/SWP </w:t>
            </w:r>
            <w:r w:rsidR="00F84BE8">
              <w:t>G0018</w:t>
            </w:r>
            <w:r>
              <w:t xml:space="preserve"> for walking on ice. No running on the ice and no swinging on the empty trolleys.</w:t>
            </w:r>
          </w:p>
          <w:p w14:paraId="45CBD916" w14:textId="73A15220" w:rsidR="001E20F6" w:rsidRDefault="001E20F6" w:rsidP="001E20F6">
            <w:r>
              <w:t>Only</w:t>
            </w:r>
            <w:r w:rsidRPr="00A046F7">
              <w:t xml:space="preserve"> fill </w:t>
            </w:r>
            <w:r>
              <w:t>the water trolley tub to ¾ full</w:t>
            </w:r>
            <w:r w:rsidRPr="00A046F7">
              <w:t>, to minimise spillage. Tub wheels to be kept in good working condition</w:t>
            </w:r>
            <w:r>
              <w:t>.</w:t>
            </w:r>
          </w:p>
          <w:p w14:paraId="32A3C658" w14:textId="35A096CD" w:rsidR="004E5888" w:rsidRDefault="004E5888" w:rsidP="001E20F6">
            <w:r>
              <w:t xml:space="preserve">Skates to be well maintained and suitable for the wearer. Appropriate protective clothing to be worn as per </w:t>
            </w:r>
            <w:r w:rsidR="00DF38BA">
              <w:t>BIS</w:t>
            </w:r>
            <w:r>
              <w:t xml:space="preserve">/ISU guidelines, and all skin on the arms and legs must be covered. </w:t>
            </w:r>
          </w:p>
          <w:p w14:paraId="594BA3A4" w14:textId="786A3AB9" w:rsidR="001E20F6" w:rsidRDefault="004E5888" w:rsidP="001E20F6">
            <w:r>
              <w:t>T</w:t>
            </w:r>
            <w:r w:rsidR="001E20F6">
              <w:t>wo skaters/Volunteers should transport the water trolley to where it needs to go. The water trolley should be stored outside the catering cash office where marked.</w:t>
            </w:r>
          </w:p>
          <w:p w14:paraId="15FC75CA" w14:textId="3C1A1B17" w:rsidR="001E20F6" w:rsidRDefault="001E20F6" w:rsidP="001E20F6">
            <w:r w:rsidRPr="00A046F7">
              <w:t xml:space="preserve">Qualified coach on ice </w:t>
            </w:r>
            <w:proofErr w:type="gramStart"/>
            <w:r w:rsidRPr="00A046F7">
              <w:t>at all times</w:t>
            </w:r>
            <w:proofErr w:type="gramEnd"/>
            <w:r w:rsidRPr="00A046F7">
              <w:t xml:space="preserve">. Padding set up with no gaps in potential </w:t>
            </w:r>
            <w:r>
              <w:t>impact</w:t>
            </w:r>
            <w:r w:rsidRPr="00A046F7">
              <w:t xml:space="preserve"> areas. </w:t>
            </w:r>
          </w:p>
          <w:p w14:paraId="4B387E56" w14:textId="7312C8BC" w:rsidR="001E20F6" w:rsidRDefault="001E20F6" w:rsidP="001E20F6">
            <w:r w:rsidRPr="00A046F7">
              <w:t xml:space="preserve">Ice checked by </w:t>
            </w:r>
            <w:r>
              <w:t>qualified coach/chief referee and Zamboni driver/Ice technician prior start of the session.</w:t>
            </w:r>
          </w:p>
          <w:p w14:paraId="037E2F0B" w14:textId="77777777" w:rsidR="001E20F6" w:rsidRDefault="001E20F6" w:rsidP="001E20F6">
            <w:r>
              <w:t xml:space="preserve">Competent skaters only permitted to undertake </w:t>
            </w:r>
            <w:proofErr w:type="gramStart"/>
            <w:r>
              <w:t>role</w:t>
            </w:r>
            <w:proofErr w:type="gramEnd"/>
          </w:p>
          <w:p w14:paraId="1ADF6A4D" w14:textId="77777777" w:rsidR="001E20F6" w:rsidRDefault="001E20F6" w:rsidP="001E20F6">
            <w:r>
              <w:t xml:space="preserve">Skaters/stewards to check ice surface is safe and maintained prior to the start of the </w:t>
            </w:r>
            <w:proofErr w:type="gramStart"/>
            <w:r>
              <w:t>race</w:t>
            </w:r>
            <w:proofErr w:type="gramEnd"/>
          </w:p>
          <w:p w14:paraId="07FDD362" w14:textId="77777777" w:rsidR="001E20F6" w:rsidRDefault="001E20F6" w:rsidP="001E20F6">
            <w:r>
              <w:t xml:space="preserve">Coaches/Stewards/referees to monitor quality of the ice surface and repair any minor defects. Other defects report to Manager on Duty or Control Room Operator. Where defects are identified as being dangerous, race/training will be stopped by the referee/coach until defect repaired by block steward/ice </w:t>
            </w:r>
            <w:proofErr w:type="gramStart"/>
            <w:r>
              <w:t>engineer</w:t>
            </w:r>
            <w:proofErr w:type="gramEnd"/>
          </w:p>
          <w:p w14:paraId="58C826C8" w14:textId="5CFBECD5" w:rsidR="001E20F6" w:rsidRDefault="001E20F6" w:rsidP="001E20F6">
            <w:r>
              <w:t xml:space="preserve">Block Stewards/skaters to re-position the block should it move in accordance with track </w:t>
            </w:r>
            <w:proofErr w:type="gramStart"/>
            <w:r>
              <w:t>guidelines</w:t>
            </w:r>
            <w:proofErr w:type="gramEnd"/>
          </w:p>
          <w:p w14:paraId="294A2B96" w14:textId="35CF6E4A" w:rsidR="001E20F6" w:rsidRDefault="001E20F6" w:rsidP="001E20F6">
            <w:r>
              <w:t xml:space="preserve">Coach/referee to ensure all activities on the ice are carried out in a safe manner for all concerned as per race specification and activity is suitable for the level and competency of the skaters. </w:t>
            </w:r>
          </w:p>
          <w:p w14:paraId="729F0C62" w14:textId="73917B47" w:rsidR="001E20F6" w:rsidRDefault="001E20F6" w:rsidP="001E20F6">
            <w:r>
              <w:t>Coach/Referee to ensure that no unauthorised skaters to take part in activity.</w:t>
            </w:r>
          </w:p>
          <w:p w14:paraId="6C448E5C" w14:textId="5C7FEF5A" w:rsidR="001E20F6" w:rsidRDefault="001E20F6" w:rsidP="001E20F6">
            <w:r>
              <w:t xml:space="preserve">Coaches to be First Aid qualified. </w:t>
            </w:r>
          </w:p>
          <w:p w14:paraId="1D165583" w14:textId="77777777" w:rsidR="001E20F6" w:rsidRDefault="001E20F6" w:rsidP="001E20F6">
            <w:r>
              <w:t xml:space="preserve">Coach/Event Co-ordinator briefed on accident reporting </w:t>
            </w:r>
            <w:proofErr w:type="gramStart"/>
            <w:r>
              <w:t>procedure</w:t>
            </w:r>
            <w:proofErr w:type="gramEnd"/>
          </w:p>
          <w:p w14:paraId="06AB9EA0" w14:textId="0D7F4A7E" w:rsidR="001E20F6" w:rsidRDefault="001E20F6" w:rsidP="001E20F6">
            <w:r>
              <w:t xml:space="preserve">Speed skater must be registered with </w:t>
            </w:r>
            <w:proofErr w:type="gramStart"/>
            <w:r w:rsidR="00DF38BA">
              <w:t>BIS</w:t>
            </w:r>
            <w:proofErr w:type="gramEnd"/>
          </w:p>
          <w:p w14:paraId="00F10299" w14:textId="77777777" w:rsidR="001E20F6" w:rsidRDefault="001E20F6" w:rsidP="001E20F6">
            <w:r>
              <w:t xml:space="preserve">Steward to be suitably experienced and competent in the role. </w:t>
            </w:r>
          </w:p>
          <w:p w14:paraId="38FD49FA" w14:textId="77777777" w:rsidR="001E20F6" w:rsidRDefault="001E20F6" w:rsidP="001E20F6">
            <w:r>
              <w:t>Steward to work in accordance with the governing body for sports guidelines.</w:t>
            </w:r>
          </w:p>
          <w:p w14:paraId="680BBD9B" w14:textId="77777777" w:rsidR="001E20F6" w:rsidRDefault="001E20F6" w:rsidP="001E20F6">
            <w:r>
              <w:t>Steward to follow the Chief Referee’s instructions.</w:t>
            </w:r>
          </w:p>
          <w:p w14:paraId="2575DB0C" w14:textId="77777777" w:rsidR="001E20F6" w:rsidRDefault="001E20F6" w:rsidP="001E20F6">
            <w:r>
              <w:t>Skates to be well maintained and suitable for the wearer. Appropriate clothing to be worn.</w:t>
            </w:r>
          </w:p>
          <w:p w14:paraId="356118E0" w14:textId="77777777" w:rsidR="001E20F6" w:rsidRDefault="001E20F6" w:rsidP="001E20F6">
            <w:r>
              <w:t xml:space="preserve">Stewards to attend the Chief Referee’s pre-event meeting. </w:t>
            </w:r>
          </w:p>
          <w:p w14:paraId="0F7A40DC" w14:textId="215D676F" w:rsidR="001E20F6" w:rsidRDefault="001E20F6" w:rsidP="001E20F6">
            <w:r>
              <w:t xml:space="preserve">Coach/Event Organiser and venue to agree a designated warm up area and to communicate to all </w:t>
            </w:r>
            <w:proofErr w:type="gramStart"/>
            <w:r>
              <w:t>competitors</w:t>
            </w:r>
            <w:proofErr w:type="gramEnd"/>
          </w:p>
          <w:p w14:paraId="15B80C91" w14:textId="77777777" w:rsidR="00DF38BA" w:rsidRDefault="00DF38BA" w:rsidP="001E20F6"/>
          <w:p w14:paraId="6F127A7A" w14:textId="77777777" w:rsidR="00DF38BA" w:rsidRDefault="00DF38BA" w:rsidP="001E20F6"/>
          <w:p w14:paraId="189AC76E" w14:textId="77777777" w:rsidR="001E20F6" w:rsidRPr="00984116" w:rsidRDefault="001E20F6" w:rsidP="001E20F6">
            <w:pPr>
              <w:spacing w:line="240" w:lineRule="atLeast"/>
              <w:rPr>
                <w:rFonts w:cs="Arial"/>
                <w:b/>
              </w:rPr>
            </w:pPr>
            <w:r w:rsidRPr="00984116">
              <w:rPr>
                <w:rFonts w:cs="Arial"/>
                <w:b/>
              </w:rPr>
              <w:lastRenderedPageBreak/>
              <w:t>MANAGEMENT SYSTEMS/ RESPONSIBILITIES</w:t>
            </w:r>
          </w:p>
          <w:p w14:paraId="04E17785" w14:textId="77777777" w:rsidR="001E20F6" w:rsidRPr="00984116" w:rsidRDefault="001E20F6" w:rsidP="001E20F6">
            <w:pPr>
              <w:spacing w:line="240" w:lineRule="atLeast"/>
              <w:rPr>
                <w:rFonts w:cs="Arial"/>
              </w:rPr>
            </w:pPr>
          </w:p>
          <w:p w14:paraId="58B2D167" w14:textId="77777777" w:rsidR="001E20F6" w:rsidRPr="00984116" w:rsidRDefault="001E20F6" w:rsidP="001E20F6">
            <w:pPr>
              <w:numPr>
                <w:ilvl w:val="0"/>
                <w:numId w:val="6"/>
              </w:numPr>
              <w:spacing w:line="240" w:lineRule="atLeast"/>
              <w:rPr>
                <w:rFonts w:cs="Arial"/>
              </w:rPr>
            </w:pPr>
            <w:r w:rsidRPr="00984116">
              <w:rPr>
                <w:rFonts w:cs="Arial"/>
              </w:rPr>
              <w:t>The ice technician should liaise with speed club qualified coaches to resolve any issues such as holes in the ice or requirement of additional resurfaces to ensure the safest possible ice is delivered. Ice quality sheets are available for qualified coaches/managers when ice technician is not available.</w:t>
            </w:r>
          </w:p>
          <w:p w14:paraId="3FEBE7E1" w14:textId="77777777" w:rsidR="001E20F6" w:rsidRPr="00984116" w:rsidRDefault="001E20F6" w:rsidP="001E20F6">
            <w:pPr>
              <w:numPr>
                <w:ilvl w:val="0"/>
                <w:numId w:val="6"/>
              </w:numPr>
              <w:spacing w:line="240" w:lineRule="atLeast"/>
              <w:rPr>
                <w:rFonts w:cs="Arial"/>
              </w:rPr>
            </w:pPr>
            <w:r w:rsidRPr="00984116">
              <w:rPr>
                <w:rFonts w:cs="Arial"/>
              </w:rPr>
              <w:t>Qualified coaches and skaters are to ensure that everyone has the relevant safety equipment to participate in speed skating.</w:t>
            </w:r>
          </w:p>
          <w:p w14:paraId="18905D58" w14:textId="77777777" w:rsidR="001E20F6" w:rsidRPr="00984116" w:rsidRDefault="001E20F6" w:rsidP="001E20F6">
            <w:pPr>
              <w:numPr>
                <w:ilvl w:val="0"/>
                <w:numId w:val="6"/>
              </w:numPr>
              <w:spacing w:line="240" w:lineRule="atLeast"/>
              <w:rPr>
                <w:rFonts w:cs="Arial"/>
              </w:rPr>
            </w:pPr>
            <w:r w:rsidRPr="00984116">
              <w:rPr>
                <w:rFonts w:cs="Arial"/>
              </w:rPr>
              <w:t>Ensure all staff/officials have received the relevant training and information to undertake the task.</w:t>
            </w:r>
          </w:p>
          <w:p w14:paraId="29F042D3" w14:textId="1E71FB63" w:rsidR="001E20F6" w:rsidRPr="00984116" w:rsidRDefault="001E20F6" w:rsidP="00984116">
            <w:pPr>
              <w:numPr>
                <w:ilvl w:val="0"/>
                <w:numId w:val="6"/>
              </w:numPr>
              <w:spacing w:line="240" w:lineRule="atLeast"/>
              <w:rPr>
                <w:rFonts w:cs="Arial"/>
              </w:rPr>
            </w:pPr>
            <w:r w:rsidRPr="00984116">
              <w:rPr>
                <w:rFonts w:cs="Arial"/>
              </w:rPr>
              <w:t>Ensure only qualified coaches/Event Co-ordinator/Chief Referee deliver the o</w:t>
            </w:r>
            <w:r w:rsidR="00DF38BA">
              <w:rPr>
                <w:rFonts w:cs="Arial"/>
              </w:rPr>
              <w:t>n-i</w:t>
            </w:r>
            <w:r w:rsidRPr="00984116">
              <w:rPr>
                <w:rFonts w:cs="Arial"/>
              </w:rPr>
              <w:t>ce training sessions and that qualifications are valid and up to date.</w:t>
            </w:r>
          </w:p>
          <w:p w14:paraId="1C4AAD6D" w14:textId="7D28D71F" w:rsidR="001E20F6" w:rsidRPr="00984116" w:rsidRDefault="001E20F6" w:rsidP="00984116">
            <w:pPr>
              <w:numPr>
                <w:ilvl w:val="0"/>
                <w:numId w:val="6"/>
              </w:numPr>
              <w:spacing w:line="240" w:lineRule="atLeast"/>
              <w:rPr>
                <w:rFonts w:cs="Arial"/>
              </w:rPr>
            </w:pPr>
            <w:r w:rsidRPr="00984116">
              <w:rPr>
                <w:rFonts w:cs="Arial"/>
              </w:rPr>
              <w:t xml:space="preserve">Ensure all staff/Heat Box Official use the correct equipment and wear uniform at all </w:t>
            </w:r>
            <w:proofErr w:type="gramStart"/>
            <w:r w:rsidRPr="00984116">
              <w:rPr>
                <w:rFonts w:cs="Arial"/>
              </w:rPr>
              <w:t>times</w:t>
            </w:r>
            <w:proofErr w:type="gramEnd"/>
          </w:p>
          <w:p w14:paraId="3423B856" w14:textId="1567C2DC" w:rsidR="001E20F6" w:rsidRPr="00984116" w:rsidRDefault="001E20F6" w:rsidP="00984116">
            <w:pPr>
              <w:numPr>
                <w:ilvl w:val="0"/>
                <w:numId w:val="6"/>
              </w:numPr>
              <w:spacing w:line="240" w:lineRule="atLeast"/>
              <w:rPr>
                <w:rFonts w:cs="Arial"/>
              </w:rPr>
            </w:pPr>
            <w:r w:rsidRPr="00984116">
              <w:rPr>
                <w:rFonts w:cs="Arial"/>
              </w:rPr>
              <w:t xml:space="preserve">Ensure all accidents or incidents are recorded and reported in line with the accident/incident reporting </w:t>
            </w:r>
            <w:proofErr w:type="gramStart"/>
            <w:r w:rsidRPr="00984116">
              <w:rPr>
                <w:rFonts w:cs="Arial"/>
              </w:rPr>
              <w:t>procedure</w:t>
            </w:r>
            <w:proofErr w:type="gramEnd"/>
          </w:p>
          <w:p w14:paraId="596397ED" w14:textId="3CE776B9" w:rsidR="001E20F6" w:rsidRPr="00984116" w:rsidRDefault="001E20F6" w:rsidP="001E20F6">
            <w:pPr>
              <w:numPr>
                <w:ilvl w:val="0"/>
                <w:numId w:val="6"/>
              </w:numPr>
              <w:spacing w:line="240" w:lineRule="atLeast"/>
              <w:rPr>
                <w:rFonts w:cs="Arial"/>
              </w:rPr>
            </w:pPr>
            <w:r w:rsidRPr="00984116">
              <w:rPr>
                <w:rFonts w:cs="Arial"/>
              </w:rPr>
              <w:t xml:space="preserve">Refer to SWP/RA </w:t>
            </w:r>
            <w:r w:rsidR="00E41ADB">
              <w:rPr>
                <w:rFonts w:cs="Arial"/>
              </w:rPr>
              <w:t>GO</w:t>
            </w:r>
            <w:r w:rsidRPr="00984116">
              <w:rPr>
                <w:rFonts w:cs="Arial"/>
              </w:rPr>
              <w:t>0</w:t>
            </w:r>
            <w:r w:rsidR="00E41ADB">
              <w:rPr>
                <w:rFonts w:cs="Arial"/>
              </w:rPr>
              <w:t>18</w:t>
            </w:r>
            <w:r w:rsidRPr="00984116">
              <w:rPr>
                <w:rFonts w:cs="Arial"/>
              </w:rPr>
              <w:t xml:space="preserve"> Walking on Ice  </w:t>
            </w:r>
          </w:p>
          <w:p w14:paraId="5CC85363" w14:textId="77777777" w:rsidR="001E20F6" w:rsidRPr="00984116" w:rsidRDefault="001E20F6" w:rsidP="001E20F6">
            <w:pPr>
              <w:spacing w:line="240" w:lineRule="atLeast"/>
              <w:rPr>
                <w:rFonts w:cs="Arial"/>
              </w:rPr>
            </w:pPr>
          </w:p>
          <w:p w14:paraId="0C33D336" w14:textId="77777777" w:rsidR="001E20F6" w:rsidRPr="00984116" w:rsidRDefault="001E20F6" w:rsidP="001E20F6">
            <w:pPr>
              <w:spacing w:line="240" w:lineRule="atLeast"/>
              <w:rPr>
                <w:rFonts w:cs="Arial"/>
                <w:b/>
              </w:rPr>
            </w:pPr>
            <w:r w:rsidRPr="00984116">
              <w:rPr>
                <w:rFonts w:cs="Arial"/>
                <w:b/>
              </w:rPr>
              <w:t>TRAINING</w:t>
            </w:r>
          </w:p>
          <w:p w14:paraId="3B3A74B7" w14:textId="77777777" w:rsidR="001E20F6" w:rsidRPr="00984116" w:rsidRDefault="001E20F6" w:rsidP="001E20F6">
            <w:pPr>
              <w:spacing w:line="240" w:lineRule="atLeast"/>
              <w:rPr>
                <w:rFonts w:cs="Arial"/>
              </w:rPr>
            </w:pPr>
          </w:p>
          <w:p w14:paraId="287C53E4" w14:textId="77777777" w:rsidR="001E20F6" w:rsidRPr="00984116" w:rsidRDefault="001E20F6" w:rsidP="001E20F6">
            <w:pPr>
              <w:numPr>
                <w:ilvl w:val="0"/>
                <w:numId w:val="8"/>
              </w:numPr>
              <w:spacing w:line="240" w:lineRule="atLeast"/>
              <w:rPr>
                <w:rFonts w:cs="Arial"/>
              </w:rPr>
            </w:pPr>
            <w:r w:rsidRPr="00984116">
              <w:rPr>
                <w:rFonts w:cs="Arial"/>
              </w:rPr>
              <w:t>Transfer of mats from Trolley to Ice</w:t>
            </w:r>
          </w:p>
          <w:p w14:paraId="44AB2D2A" w14:textId="77777777" w:rsidR="001E20F6" w:rsidRPr="00984116" w:rsidRDefault="001E20F6" w:rsidP="001E20F6">
            <w:pPr>
              <w:numPr>
                <w:ilvl w:val="0"/>
                <w:numId w:val="7"/>
              </w:numPr>
              <w:spacing w:line="240" w:lineRule="atLeast"/>
              <w:rPr>
                <w:rFonts w:cs="Arial"/>
              </w:rPr>
            </w:pPr>
            <w:r w:rsidRPr="00984116">
              <w:rPr>
                <w:rFonts w:cs="Arial"/>
              </w:rPr>
              <w:t>Accident reporting procedure</w:t>
            </w:r>
          </w:p>
          <w:p w14:paraId="75F08E34" w14:textId="77777777" w:rsidR="001E20F6" w:rsidRPr="00984116" w:rsidRDefault="001E20F6" w:rsidP="001E20F6">
            <w:pPr>
              <w:numPr>
                <w:ilvl w:val="0"/>
                <w:numId w:val="7"/>
              </w:numPr>
              <w:spacing w:line="240" w:lineRule="atLeast"/>
              <w:rPr>
                <w:rFonts w:cs="Arial"/>
              </w:rPr>
            </w:pPr>
            <w:r w:rsidRPr="00984116">
              <w:rPr>
                <w:rFonts w:cs="Arial"/>
              </w:rPr>
              <w:t>First aid</w:t>
            </w:r>
          </w:p>
          <w:p w14:paraId="288C5AF3" w14:textId="77777777" w:rsidR="001E20F6" w:rsidRPr="00984116" w:rsidRDefault="001E20F6" w:rsidP="001E20F6">
            <w:pPr>
              <w:numPr>
                <w:ilvl w:val="0"/>
                <w:numId w:val="7"/>
              </w:numPr>
              <w:spacing w:line="240" w:lineRule="atLeast"/>
              <w:rPr>
                <w:rFonts w:cs="Arial"/>
              </w:rPr>
            </w:pPr>
            <w:r w:rsidRPr="00984116">
              <w:rPr>
                <w:rFonts w:cs="Arial"/>
              </w:rPr>
              <w:t>Manual handling information sheet</w:t>
            </w:r>
          </w:p>
          <w:p w14:paraId="2B89F212" w14:textId="77777777" w:rsidR="001E20F6" w:rsidRPr="00984116" w:rsidRDefault="001E20F6" w:rsidP="001E20F6">
            <w:pPr>
              <w:numPr>
                <w:ilvl w:val="0"/>
                <w:numId w:val="7"/>
              </w:numPr>
              <w:spacing w:line="240" w:lineRule="atLeast"/>
              <w:rPr>
                <w:rFonts w:cs="Arial"/>
              </w:rPr>
            </w:pPr>
            <w:r w:rsidRPr="00984116">
              <w:rPr>
                <w:rFonts w:cs="Arial"/>
              </w:rPr>
              <w:t>NIC fault reporting procedure</w:t>
            </w:r>
          </w:p>
          <w:p w14:paraId="6618758D" w14:textId="768DA664" w:rsidR="001E20F6" w:rsidRPr="00984116" w:rsidRDefault="001E20F6" w:rsidP="001E20F6">
            <w:pPr>
              <w:numPr>
                <w:ilvl w:val="0"/>
                <w:numId w:val="7"/>
              </w:numPr>
              <w:spacing w:line="240" w:lineRule="atLeast"/>
              <w:rPr>
                <w:rFonts w:cs="Arial"/>
              </w:rPr>
            </w:pPr>
            <w:r w:rsidRPr="00984116">
              <w:rPr>
                <w:rFonts w:cs="Arial"/>
              </w:rPr>
              <w:t xml:space="preserve">Qualified </w:t>
            </w:r>
            <w:r w:rsidR="00F04D5B" w:rsidRPr="00984116">
              <w:rPr>
                <w:rFonts w:cs="Arial"/>
              </w:rPr>
              <w:t>coaches’</w:t>
            </w:r>
            <w:r w:rsidRPr="00984116">
              <w:rPr>
                <w:rFonts w:cs="Arial"/>
              </w:rPr>
              <w:t xml:space="preserve"> continual professional development</w:t>
            </w:r>
          </w:p>
          <w:p w14:paraId="53629A55" w14:textId="77777777" w:rsidR="001E20F6" w:rsidRPr="00984116" w:rsidRDefault="001E20F6" w:rsidP="001E20F6">
            <w:pPr>
              <w:numPr>
                <w:ilvl w:val="0"/>
                <w:numId w:val="7"/>
              </w:numPr>
              <w:spacing w:line="240" w:lineRule="atLeast"/>
              <w:rPr>
                <w:rFonts w:cs="Arial"/>
              </w:rPr>
            </w:pPr>
            <w:r w:rsidRPr="00984116">
              <w:rPr>
                <w:rFonts w:cs="Arial"/>
              </w:rPr>
              <w:t xml:space="preserve">NIC Safeguarding </w:t>
            </w:r>
            <w:proofErr w:type="gramStart"/>
            <w:r w:rsidRPr="00984116">
              <w:rPr>
                <w:rFonts w:cs="Arial"/>
              </w:rPr>
              <w:t>procedure</w:t>
            </w:r>
            <w:proofErr w:type="gramEnd"/>
          </w:p>
          <w:p w14:paraId="6ACEE143" w14:textId="6D95A7CF" w:rsidR="001E20F6" w:rsidRPr="0010472B" w:rsidRDefault="001E20F6" w:rsidP="0010472B">
            <w:pPr>
              <w:numPr>
                <w:ilvl w:val="0"/>
                <w:numId w:val="7"/>
              </w:numPr>
              <w:spacing w:line="240" w:lineRule="atLeast"/>
              <w:rPr>
                <w:rFonts w:cs="Arial"/>
                <w:b/>
              </w:rPr>
            </w:pPr>
            <w:r w:rsidRPr="00984116">
              <w:rPr>
                <w:rFonts w:cs="Arial"/>
              </w:rPr>
              <w:t xml:space="preserve">Refer to SWP/RA </w:t>
            </w:r>
            <w:r w:rsidR="00E41ADB">
              <w:rPr>
                <w:rFonts w:cs="Arial"/>
              </w:rPr>
              <w:t>GO</w:t>
            </w:r>
            <w:r w:rsidR="00E41ADB" w:rsidRPr="00984116">
              <w:rPr>
                <w:rFonts w:cs="Arial"/>
              </w:rPr>
              <w:t>0</w:t>
            </w:r>
            <w:r w:rsidR="00E41ADB">
              <w:rPr>
                <w:rFonts w:cs="Arial"/>
              </w:rPr>
              <w:t>18</w:t>
            </w:r>
            <w:r w:rsidRPr="00984116">
              <w:rPr>
                <w:rFonts w:cs="Arial"/>
              </w:rPr>
              <w:t xml:space="preserve"> Walking on Ice </w:t>
            </w:r>
          </w:p>
          <w:p w14:paraId="2C1E8383" w14:textId="77777777" w:rsidR="0010472B" w:rsidRPr="0010472B" w:rsidRDefault="0010472B" w:rsidP="0010472B">
            <w:pPr>
              <w:spacing w:line="240" w:lineRule="atLeast"/>
              <w:ind w:left="720"/>
              <w:rPr>
                <w:rFonts w:cs="Arial"/>
                <w:b/>
              </w:rPr>
            </w:pPr>
          </w:p>
          <w:p w14:paraId="220A2FA7" w14:textId="77777777" w:rsidR="001E20F6" w:rsidRPr="00984116" w:rsidRDefault="001E20F6" w:rsidP="001E20F6">
            <w:pPr>
              <w:spacing w:line="240" w:lineRule="atLeast"/>
              <w:rPr>
                <w:rFonts w:cs="Arial"/>
              </w:rPr>
            </w:pPr>
            <w:r w:rsidRPr="00984116">
              <w:rPr>
                <w:rFonts w:cs="Arial"/>
                <w:b/>
              </w:rPr>
              <w:t>MANUAL HANDLING</w:t>
            </w:r>
          </w:p>
          <w:p w14:paraId="7BD2F0CE" w14:textId="77777777" w:rsidR="001E20F6" w:rsidRPr="00984116" w:rsidRDefault="001E20F6" w:rsidP="001E20F6">
            <w:pPr>
              <w:overflowPunct w:val="0"/>
              <w:autoSpaceDE w:val="0"/>
              <w:autoSpaceDN w:val="0"/>
              <w:adjustRightInd w:val="0"/>
              <w:spacing w:line="240" w:lineRule="atLeast"/>
              <w:textAlignment w:val="baseline"/>
              <w:rPr>
                <w:rFonts w:cs="Arial"/>
              </w:rPr>
            </w:pPr>
            <w:r w:rsidRPr="00984116">
              <w:rPr>
                <w:rFonts w:cs="Arial"/>
              </w:rPr>
              <w:t xml:space="preserve">Safety pads/water trolley to be moved by two competent people, never lifted by a single individual. </w:t>
            </w:r>
          </w:p>
          <w:p w14:paraId="666D188D" w14:textId="271E386D" w:rsidR="001E20F6" w:rsidRDefault="001E20F6" w:rsidP="001E20F6">
            <w:pPr>
              <w:overflowPunct w:val="0"/>
              <w:autoSpaceDE w:val="0"/>
              <w:autoSpaceDN w:val="0"/>
              <w:adjustRightInd w:val="0"/>
              <w:spacing w:line="240" w:lineRule="atLeast"/>
              <w:textAlignment w:val="baseline"/>
              <w:rPr>
                <w:rFonts w:cs="Arial"/>
                <w:b/>
              </w:rPr>
            </w:pPr>
          </w:p>
          <w:p w14:paraId="4D676618" w14:textId="12C47EEA" w:rsidR="00F84BE8" w:rsidRDefault="00F84BE8" w:rsidP="001E20F6">
            <w:pPr>
              <w:overflowPunct w:val="0"/>
              <w:autoSpaceDE w:val="0"/>
              <w:autoSpaceDN w:val="0"/>
              <w:adjustRightInd w:val="0"/>
              <w:spacing w:line="240" w:lineRule="atLeast"/>
              <w:textAlignment w:val="baseline"/>
              <w:rPr>
                <w:rFonts w:cs="Arial"/>
                <w:b/>
              </w:rPr>
            </w:pPr>
          </w:p>
          <w:p w14:paraId="17458278" w14:textId="77777777" w:rsidR="00F84BE8" w:rsidRDefault="00F84BE8" w:rsidP="001E20F6">
            <w:pPr>
              <w:overflowPunct w:val="0"/>
              <w:autoSpaceDE w:val="0"/>
              <w:autoSpaceDN w:val="0"/>
              <w:adjustRightInd w:val="0"/>
              <w:spacing w:line="240" w:lineRule="atLeast"/>
              <w:textAlignment w:val="baseline"/>
              <w:rPr>
                <w:rFonts w:cs="Arial"/>
                <w:b/>
              </w:rPr>
            </w:pPr>
          </w:p>
          <w:p w14:paraId="04922891" w14:textId="762AFC25" w:rsidR="00DF38BA" w:rsidRDefault="00DF38BA" w:rsidP="001E20F6">
            <w:pPr>
              <w:overflowPunct w:val="0"/>
              <w:autoSpaceDE w:val="0"/>
              <w:autoSpaceDN w:val="0"/>
              <w:adjustRightInd w:val="0"/>
              <w:spacing w:line="240" w:lineRule="atLeast"/>
              <w:textAlignment w:val="baseline"/>
              <w:rPr>
                <w:rFonts w:cs="Arial"/>
                <w:b/>
              </w:rPr>
            </w:pPr>
          </w:p>
          <w:p w14:paraId="6A17FD7E" w14:textId="77777777" w:rsidR="00DF38BA" w:rsidRPr="00984116" w:rsidRDefault="00DF38BA" w:rsidP="001E20F6">
            <w:pPr>
              <w:overflowPunct w:val="0"/>
              <w:autoSpaceDE w:val="0"/>
              <w:autoSpaceDN w:val="0"/>
              <w:adjustRightInd w:val="0"/>
              <w:spacing w:line="240" w:lineRule="atLeast"/>
              <w:textAlignment w:val="baseline"/>
              <w:rPr>
                <w:rFonts w:cs="Arial"/>
                <w:b/>
              </w:rPr>
            </w:pPr>
          </w:p>
          <w:p w14:paraId="0253D409" w14:textId="77777777" w:rsidR="001E20F6" w:rsidRPr="00984116" w:rsidRDefault="001E20F6" w:rsidP="001E20F6">
            <w:pPr>
              <w:spacing w:line="240" w:lineRule="atLeast"/>
              <w:rPr>
                <w:rFonts w:cs="Arial"/>
              </w:rPr>
            </w:pPr>
            <w:r w:rsidRPr="00984116">
              <w:rPr>
                <w:rFonts w:cs="Arial"/>
                <w:b/>
              </w:rPr>
              <w:lastRenderedPageBreak/>
              <w:t>WORK EQUIPMENT</w:t>
            </w:r>
          </w:p>
          <w:p w14:paraId="66B4F454" w14:textId="77777777" w:rsidR="001E20F6" w:rsidRPr="00984116" w:rsidRDefault="001E20F6" w:rsidP="001E20F6">
            <w:pPr>
              <w:numPr>
                <w:ilvl w:val="0"/>
                <w:numId w:val="9"/>
              </w:numPr>
              <w:overflowPunct w:val="0"/>
              <w:autoSpaceDE w:val="0"/>
              <w:autoSpaceDN w:val="0"/>
              <w:adjustRightInd w:val="0"/>
              <w:spacing w:line="240" w:lineRule="atLeast"/>
              <w:textAlignment w:val="baseline"/>
              <w:rPr>
                <w:rFonts w:cs="Arial"/>
              </w:rPr>
            </w:pPr>
            <w:r w:rsidRPr="00984116">
              <w:rPr>
                <w:rFonts w:cs="Arial"/>
              </w:rPr>
              <w:t>Safety pad trolleys</w:t>
            </w:r>
          </w:p>
          <w:p w14:paraId="470E2B22" w14:textId="77777777" w:rsidR="001E20F6" w:rsidRPr="00984116" w:rsidRDefault="001E20F6" w:rsidP="001E20F6">
            <w:pPr>
              <w:numPr>
                <w:ilvl w:val="0"/>
                <w:numId w:val="9"/>
              </w:numPr>
              <w:overflowPunct w:val="0"/>
              <w:autoSpaceDE w:val="0"/>
              <w:autoSpaceDN w:val="0"/>
              <w:adjustRightInd w:val="0"/>
              <w:spacing w:line="240" w:lineRule="atLeast"/>
              <w:textAlignment w:val="baseline"/>
              <w:rPr>
                <w:rFonts w:cs="Arial"/>
              </w:rPr>
            </w:pPr>
            <w:r w:rsidRPr="00984116">
              <w:rPr>
                <w:rFonts w:cs="Arial"/>
              </w:rPr>
              <w:t>Skates</w:t>
            </w:r>
          </w:p>
          <w:p w14:paraId="0599916B" w14:textId="3257946A" w:rsidR="001E20F6" w:rsidRPr="00984116" w:rsidRDefault="001E20F6" w:rsidP="001E20F6">
            <w:pPr>
              <w:numPr>
                <w:ilvl w:val="0"/>
                <w:numId w:val="9"/>
              </w:numPr>
              <w:overflowPunct w:val="0"/>
              <w:autoSpaceDE w:val="0"/>
              <w:autoSpaceDN w:val="0"/>
              <w:adjustRightInd w:val="0"/>
              <w:spacing w:line="240" w:lineRule="atLeast"/>
              <w:textAlignment w:val="baseline"/>
              <w:rPr>
                <w:rFonts w:cs="Arial"/>
              </w:rPr>
            </w:pPr>
            <w:r w:rsidRPr="00984116">
              <w:rPr>
                <w:rFonts w:cs="Arial"/>
              </w:rPr>
              <w:t>Radio</w:t>
            </w:r>
            <w:r w:rsidR="00DF38BA">
              <w:rPr>
                <w:rFonts w:cs="Arial"/>
              </w:rPr>
              <w:t xml:space="preserve">/Mobile with control number </w:t>
            </w:r>
            <w:proofErr w:type="gramStart"/>
            <w:r w:rsidR="00DF38BA">
              <w:rPr>
                <w:rFonts w:cs="Arial"/>
              </w:rPr>
              <w:t>saved</w:t>
            </w:r>
            <w:proofErr w:type="gramEnd"/>
            <w:r w:rsidR="00DF38BA">
              <w:rPr>
                <w:rFonts w:cs="Arial"/>
              </w:rPr>
              <w:t xml:space="preserve"> </w:t>
            </w:r>
          </w:p>
          <w:p w14:paraId="6F6C7615" w14:textId="77777777" w:rsidR="001E20F6" w:rsidRPr="00984116" w:rsidRDefault="001E20F6" w:rsidP="001E20F6">
            <w:pPr>
              <w:numPr>
                <w:ilvl w:val="0"/>
                <w:numId w:val="9"/>
              </w:numPr>
              <w:overflowPunct w:val="0"/>
              <w:autoSpaceDE w:val="0"/>
              <w:autoSpaceDN w:val="0"/>
              <w:adjustRightInd w:val="0"/>
              <w:spacing w:line="240" w:lineRule="atLeast"/>
              <w:textAlignment w:val="baseline"/>
              <w:rPr>
                <w:rFonts w:cs="Arial"/>
              </w:rPr>
            </w:pPr>
            <w:r w:rsidRPr="00984116">
              <w:rPr>
                <w:rFonts w:cs="Arial"/>
              </w:rPr>
              <w:t>Water trolley</w:t>
            </w:r>
          </w:p>
          <w:p w14:paraId="2EFAF705" w14:textId="77777777" w:rsidR="001E20F6" w:rsidRPr="00984116" w:rsidRDefault="001E20F6" w:rsidP="001E20F6">
            <w:pPr>
              <w:numPr>
                <w:ilvl w:val="0"/>
                <w:numId w:val="9"/>
              </w:numPr>
              <w:overflowPunct w:val="0"/>
              <w:autoSpaceDE w:val="0"/>
              <w:autoSpaceDN w:val="0"/>
              <w:adjustRightInd w:val="0"/>
              <w:spacing w:line="240" w:lineRule="atLeast"/>
              <w:textAlignment w:val="baseline"/>
              <w:rPr>
                <w:rFonts w:cs="Arial"/>
              </w:rPr>
            </w:pPr>
            <w:r w:rsidRPr="00984116">
              <w:rPr>
                <w:rFonts w:cs="Arial"/>
              </w:rPr>
              <w:t>Blocks</w:t>
            </w:r>
          </w:p>
          <w:p w14:paraId="6CE34A2A" w14:textId="77777777" w:rsidR="001E20F6" w:rsidRPr="00984116" w:rsidRDefault="001E20F6" w:rsidP="001E20F6">
            <w:pPr>
              <w:overflowPunct w:val="0"/>
              <w:autoSpaceDE w:val="0"/>
              <w:autoSpaceDN w:val="0"/>
              <w:adjustRightInd w:val="0"/>
              <w:spacing w:line="240" w:lineRule="atLeast"/>
              <w:textAlignment w:val="baseline"/>
              <w:rPr>
                <w:rFonts w:cs="Arial"/>
                <w:b/>
              </w:rPr>
            </w:pPr>
          </w:p>
          <w:p w14:paraId="223496B2" w14:textId="77777777" w:rsidR="001E20F6" w:rsidRPr="00984116" w:rsidRDefault="001E20F6" w:rsidP="001E20F6">
            <w:pPr>
              <w:rPr>
                <w:rFonts w:cs="Arial"/>
                <w:b/>
              </w:rPr>
            </w:pPr>
            <w:r w:rsidRPr="00984116">
              <w:rPr>
                <w:rFonts w:cs="Arial"/>
                <w:b/>
              </w:rPr>
              <w:t>FURTHER INFORMATION</w:t>
            </w:r>
          </w:p>
          <w:p w14:paraId="5685F1FF" w14:textId="43886480" w:rsidR="001E20F6" w:rsidRPr="00984116" w:rsidRDefault="00DF38BA" w:rsidP="001E20F6">
            <w:pPr>
              <w:numPr>
                <w:ilvl w:val="0"/>
                <w:numId w:val="10"/>
              </w:numPr>
              <w:rPr>
                <w:rFonts w:cs="Arial"/>
              </w:rPr>
            </w:pPr>
            <w:r>
              <w:rPr>
                <w:rFonts w:cs="Arial"/>
              </w:rPr>
              <w:t>BIS</w:t>
            </w:r>
            <w:r w:rsidR="001E20F6" w:rsidRPr="00984116">
              <w:rPr>
                <w:rFonts w:cs="Arial"/>
              </w:rPr>
              <w:t xml:space="preserve"> Qualified coach Licence</w:t>
            </w:r>
          </w:p>
          <w:p w14:paraId="4B25945C" w14:textId="1DF7ABC9" w:rsidR="00B05A73" w:rsidRPr="00984116" w:rsidRDefault="00DF38BA" w:rsidP="00984116">
            <w:pPr>
              <w:numPr>
                <w:ilvl w:val="0"/>
                <w:numId w:val="10"/>
              </w:numPr>
              <w:rPr>
                <w:rFonts w:cs="Arial"/>
              </w:rPr>
            </w:pPr>
            <w:r>
              <w:rPr>
                <w:rFonts w:cs="Arial"/>
              </w:rPr>
              <w:t>BIS</w:t>
            </w:r>
            <w:r w:rsidR="001E20F6" w:rsidRPr="00984116">
              <w:rPr>
                <w:rFonts w:cs="Arial"/>
              </w:rPr>
              <w:t xml:space="preserve"> Code of Conduct</w:t>
            </w:r>
          </w:p>
          <w:p w14:paraId="4B25945F" w14:textId="522940D9" w:rsidR="00B05A73" w:rsidRDefault="00B05A73" w:rsidP="00B05A73">
            <w:pPr>
              <w:overflowPunct w:val="0"/>
              <w:autoSpaceDE w:val="0"/>
              <w:autoSpaceDN w:val="0"/>
              <w:adjustRightInd w:val="0"/>
              <w:spacing w:line="240" w:lineRule="atLeast"/>
              <w:textAlignment w:val="baseline"/>
            </w:pPr>
          </w:p>
        </w:tc>
      </w:tr>
    </w:tbl>
    <w:p w14:paraId="4B259461" w14:textId="6CBCF62A" w:rsidR="00620CE3" w:rsidRDefault="00620CE3"/>
    <w:tbl>
      <w:tblPr>
        <w:tblW w:w="15309" w:type="dxa"/>
        <w:tblInd w:w="-5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43"/>
        <w:gridCol w:w="6035"/>
        <w:gridCol w:w="5531"/>
      </w:tblGrid>
      <w:tr w:rsidR="003B759B" w:rsidRPr="00776FD0" w14:paraId="4B259465" w14:textId="77777777" w:rsidTr="003B759B">
        <w:trPr>
          <w:cantSplit/>
          <w:trHeight w:val="230"/>
        </w:trPr>
        <w:tc>
          <w:tcPr>
            <w:tcW w:w="3743" w:type="dxa"/>
            <w:tcBorders>
              <w:bottom w:val="nil"/>
              <w:right w:val="single" w:sz="4" w:space="0" w:color="auto"/>
            </w:tcBorders>
            <w:vAlign w:val="center"/>
          </w:tcPr>
          <w:p w14:paraId="4B259462" w14:textId="77777777" w:rsidR="003B759B" w:rsidRPr="00A072C0" w:rsidRDefault="003B759B" w:rsidP="008339A9">
            <w:pPr>
              <w:jc w:val="center"/>
              <w:rPr>
                <w:rFonts w:ascii="Arial" w:hAnsi="Arial" w:cs="Arial"/>
                <w:b/>
                <w:bCs/>
              </w:rPr>
            </w:pPr>
            <w:r w:rsidRPr="00A072C0">
              <w:rPr>
                <w:rFonts w:ascii="Arial" w:hAnsi="Arial" w:cs="Arial"/>
                <w:b/>
                <w:bCs/>
              </w:rPr>
              <w:t xml:space="preserve">Further action </w:t>
            </w:r>
            <w:proofErr w:type="gramStart"/>
            <w:r w:rsidRPr="00A072C0">
              <w:rPr>
                <w:rFonts w:ascii="Arial" w:hAnsi="Arial" w:cs="Arial"/>
                <w:b/>
                <w:bCs/>
              </w:rPr>
              <w:t>required :</w:t>
            </w:r>
            <w:proofErr w:type="gramEnd"/>
          </w:p>
        </w:tc>
        <w:tc>
          <w:tcPr>
            <w:tcW w:w="11566" w:type="dxa"/>
            <w:gridSpan w:val="2"/>
            <w:tcBorders>
              <w:left w:val="single" w:sz="4" w:space="0" w:color="auto"/>
              <w:bottom w:val="nil"/>
            </w:tcBorders>
          </w:tcPr>
          <w:p w14:paraId="4B259464" w14:textId="77777777" w:rsidR="003B759B" w:rsidRPr="00776FD0" w:rsidRDefault="003B759B" w:rsidP="008339A9">
            <w:pPr>
              <w:rPr>
                <w:rFonts w:ascii="Arial" w:hAnsi="Arial" w:cs="Arial"/>
                <w:sz w:val="23"/>
                <w:szCs w:val="23"/>
              </w:rPr>
            </w:pPr>
          </w:p>
        </w:tc>
      </w:tr>
      <w:tr w:rsidR="003B759B" w:rsidRPr="00A072C0" w14:paraId="4B259469" w14:textId="77777777" w:rsidTr="003B759B">
        <w:trPr>
          <w:cantSplit/>
          <w:trHeight w:val="230"/>
        </w:trPr>
        <w:tc>
          <w:tcPr>
            <w:tcW w:w="3743" w:type="dxa"/>
            <w:tcBorders>
              <w:bottom w:val="nil"/>
              <w:right w:val="single" w:sz="4" w:space="0" w:color="auto"/>
            </w:tcBorders>
            <w:vAlign w:val="center"/>
          </w:tcPr>
          <w:p w14:paraId="4B259466" w14:textId="77777777" w:rsidR="003B759B" w:rsidRPr="00A072C0" w:rsidRDefault="003B759B" w:rsidP="008339A9">
            <w:pPr>
              <w:jc w:val="center"/>
              <w:rPr>
                <w:rFonts w:ascii="Arial" w:hAnsi="Arial" w:cs="Arial"/>
                <w:b/>
                <w:bCs/>
              </w:rPr>
            </w:pPr>
            <w:r w:rsidRPr="00A072C0">
              <w:rPr>
                <w:rFonts w:ascii="Arial" w:hAnsi="Arial" w:cs="Arial"/>
                <w:b/>
                <w:bCs/>
              </w:rPr>
              <w:t xml:space="preserve">Action to be undertaken </w:t>
            </w:r>
            <w:proofErr w:type="gramStart"/>
            <w:r w:rsidRPr="00A072C0">
              <w:rPr>
                <w:rFonts w:ascii="Arial" w:hAnsi="Arial" w:cs="Arial"/>
                <w:b/>
                <w:bCs/>
              </w:rPr>
              <w:t xml:space="preserve">by </w:t>
            </w:r>
            <w:r>
              <w:rPr>
                <w:rFonts w:ascii="Arial" w:hAnsi="Arial" w:cs="Arial"/>
                <w:b/>
                <w:bCs/>
              </w:rPr>
              <w:t>:</w:t>
            </w:r>
            <w:proofErr w:type="gramEnd"/>
          </w:p>
        </w:tc>
        <w:tc>
          <w:tcPr>
            <w:tcW w:w="6035" w:type="dxa"/>
            <w:tcBorders>
              <w:left w:val="single" w:sz="4" w:space="0" w:color="auto"/>
              <w:bottom w:val="nil"/>
            </w:tcBorders>
          </w:tcPr>
          <w:p w14:paraId="4B259467" w14:textId="77777777" w:rsidR="003B759B" w:rsidRDefault="003B759B" w:rsidP="008339A9">
            <w:pPr>
              <w:rPr>
                <w:rFonts w:ascii="Arial" w:hAnsi="Arial" w:cs="Arial"/>
                <w:sz w:val="23"/>
                <w:szCs w:val="23"/>
              </w:rPr>
            </w:pPr>
          </w:p>
        </w:tc>
        <w:tc>
          <w:tcPr>
            <w:tcW w:w="5531" w:type="dxa"/>
            <w:tcBorders>
              <w:left w:val="single" w:sz="4" w:space="0" w:color="auto"/>
              <w:bottom w:val="nil"/>
            </w:tcBorders>
          </w:tcPr>
          <w:p w14:paraId="4B259468" w14:textId="0700A1F1" w:rsidR="003B759B" w:rsidRPr="00A072C0" w:rsidRDefault="003B759B" w:rsidP="008E0215">
            <w:pPr>
              <w:rPr>
                <w:rFonts w:ascii="Arial" w:hAnsi="Arial" w:cs="Arial"/>
                <w:b/>
              </w:rPr>
            </w:pPr>
            <w:r w:rsidRPr="00A072C0">
              <w:rPr>
                <w:rFonts w:ascii="Arial" w:hAnsi="Arial" w:cs="Arial"/>
                <w:b/>
              </w:rPr>
              <w:t>Review Date:</w:t>
            </w:r>
            <w:r>
              <w:rPr>
                <w:rFonts w:ascii="Arial" w:hAnsi="Arial" w:cs="Arial"/>
                <w:b/>
              </w:rPr>
              <w:t xml:space="preserve"> </w:t>
            </w:r>
            <w:r w:rsidR="00FF692C">
              <w:rPr>
                <w:rFonts w:ascii="Arial" w:hAnsi="Arial" w:cs="Arial"/>
                <w:b/>
              </w:rPr>
              <w:t>31</w:t>
            </w:r>
            <w:r w:rsidR="00272F4A">
              <w:rPr>
                <w:rFonts w:ascii="Arial" w:hAnsi="Arial" w:cs="Arial"/>
                <w:b/>
              </w:rPr>
              <w:t>.05.202</w:t>
            </w:r>
            <w:r w:rsidR="00FF692C">
              <w:rPr>
                <w:rFonts w:ascii="Arial" w:hAnsi="Arial" w:cs="Arial"/>
                <w:b/>
              </w:rPr>
              <w:t>4</w:t>
            </w:r>
          </w:p>
        </w:tc>
      </w:tr>
      <w:tr w:rsidR="003B759B" w:rsidRPr="009E09B0" w14:paraId="4B25946D" w14:textId="77777777" w:rsidTr="003B759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Height w:val="624"/>
        </w:trPr>
        <w:tc>
          <w:tcPr>
            <w:tcW w:w="15309" w:type="dxa"/>
            <w:gridSpan w:val="3"/>
            <w:tcBorders>
              <w:top w:val="single" w:sz="4" w:space="0" w:color="auto"/>
            </w:tcBorders>
          </w:tcPr>
          <w:p w14:paraId="4B25946A" w14:textId="77777777" w:rsidR="003B759B" w:rsidRDefault="003B759B" w:rsidP="003B759B">
            <w:r w:rsidRPr="00A5156E">
              <w:rPr>
                <w:rFonts w:ascii="Arial" w:hAnsi="Arial"/>
                <w:b/>
              </w:rPr>
              <w:t xml:space="preserve">The Residual risk rating must be calculated </w:t>
            </w:r>
            <w:proofErr w:type="gramStart"/>
            <w:r w:rsidRPr="00A5156E">
              <w:rPr>
                <w:rFonts w:ascii="Arial" w:hAnsi="Arial"/>
                <w:b/>
              </w:rPr>
              <w:t>taking into account</w:t>
            </w:r>
            <w:proofErr w:type="gramEnd"/>
            <w:r w:rsidRPr="00A5156E">
              <w:rPr>
                <w:rFonts w:ascii="Arial" w:hAnsi="Arial"/>
                <w:b/>
              </w:rPr>
              <w:t xml:space="preserve"> control measures already in place.</w:t>
            </w:r>
          </w:p>
          <w:tbl>
            <w:tblPr>
              <w:tblStyle w:val="TableGrid"/>
              <w:tblW w:w="14908" w:type="dxa"/>
              <w:tblLayout w:type="fixed"/>
              <w:tblLook w:val="04A0" w:firstRow="1" w:lastRow="0" w:firstColumn="1" w:lastColumn="0" w:noHBand="0" w:noVBand="1"/>
            </w:tblPr>
            <w:tblGrid>
              <w:gridCol w:w="4277"/>
              <w:gridCol w:w="3260"/>
              <w:gridCol w:w="3544"/>
              <w:gridCol w:w="1275"/>
              <w:gridCol w:w="2552"/>
            </w:tblGrid>
            <w:tr w:rsidR="002D7B13" w14:paraId="6988D889" w14:textId="77777777" w:rsidTr="004F6F9F">
              <w:tc>
                <w:tcPr>
                  <w:tcW w:w="4277" w:type="dxa"/>
                </w:tcPr>
                <w:p w14:paraId="1788C839" w14:textId="77777777" w:rsidR="002D7B13" w:rsidRDefault="002D7B13" w:rsidP="002D7B13">
                  <w:pPr>
                    <w:jc w:val="center"/>
                  </w:pPr>
                  <w:r>
                    <w:t xml:space="preserve">Severity  </w:t>
                  </w:r>
                </w:p>
                <w:p w14:paraId="7575EF79" w14:textId="77777777" w:rsidR="002D7B13" w:rsidRDefault="002D7B13" w:rsidP="002D7B13">
                  <w:pPr>
                    <w:jc w:val="center"/>
                  </w:pPr>
                  <w:r>
                    <w:t>3</w:t>
                  </w:r>
                </w:p>
              </w:tc>
              <w:tc>
                <w:tcPr>
                  <w:tcW w:w="3260" w:type="dxa"/>
                </w:tcPr>
                <w:p w14:paraId="4870DAB6" w14:textId="77777777" w:rsidR="002D7B13" w:rsidRDefault="002D7B13" w:rsidP="002D7B13">
                  <w:pPr>
                    <w:jc w:val="center"/>
                  </w:pPr>
                  <w:r>
                    <w:t>X</w:t>
                  </w:r>
                </w:p>
              </w:tc>
              <w:tc>
                <w:tcPr>
                  <w:tcW w:w="3544" w:type="dxa"/>
                </w:tcPr>
                <w:p w14:paraId="2C83455F" w14:textId="77777777" w:rsidR="002D7B13" w:rsidRDefault="002D7B13" w:rsidP="002D7B13">
                  <w:pPr>
                    <w:jc w:val="center"/>
                  </w:pPr>
                  <w:r>
                    <w:t xml:space="preserve">Likelihood  </w:t>
                  </w:r>
                </w:p>
                <w:p w14:paraId="43090B67" w14:textId="77777777" w:rsidR="002D7B13" w:rsidRDefault="002D7B13" w:rsidP="002D7B13">
                  <w:pPr>
                    <w:jc w:val="center"/>
                  </w:pPr>
                  <w:r>
                    <w:t>1</w:t>
                  </w:r>
                </w:p>
              </w:tc>
              <w:tc>
                <w:tcPr>
                  <w:tcW w:w="1275" w:type="dxa"/>
                </w:tcPr>
                <w:p w14:paraId="4D07499B" w14:textId="77777777" w:rsidR="002D7B13" w:rsidRDefault="002D7B13" w:rsidP="002D7B13">
                  <w:pPr>
                    <w:jc w:val="center"/>
                  </w:pPr>
                  <w:r>
                    <w:rPr>
                      <w:rFonts w:ascii="Segoe UI Emoji" w:hAnsi="Segoe UI Emoji"/>
                    </w:rPr>
                    <w:t>=</w:t>
                  </w:r>
                </w:p>
              </w:tc>
              <w:tc>
                <w:tcPr>
                  <w:tcW w:w="2552" w:type="dxa"/>
                </w:tcPr>
                <w:p w14:paraId="2B9F9B52" w14:textId="77777777" w:rsidR="002D7B13" w:rsidRDefault="002D7B13" w:rsidP="002D7B13">
                  <w:pPr>
                    <w:jc w:val="center"/>
                  </w:pPr>
                  <w:r>
                    <w:t xml:space="preserve">Risk Rating </w:t>
                  </w:r>
                </w:p>
                <w:p w14:paraId="251674BA" w14:textId="77777777" w:rsidR="002D7B13" w:rsidRDefault="002D7B13" w:rsidP="002D7B13">
                  <w:pPr>
                    <w:jc w:val="center"/>
                  </w:pPr>
                  <w:r>
                    <w:t>3</w:t>
                  </w:r>
                </w:p>
              </w:tc>
            </w:tr>
          </w:tbl>
          <w:p w14:paraId="4B25946C" w14:textId="06D4DB95" w:rsidR="003B759B" w:rsidRPr="003B759B" w:rsidRDefault="003B759B" w:rsidP="008339A9">
            <w:pPr>
              <w:rPr>
                <w:rFonts w:ascii="Arial" w:hAnsi="Arial"/>
                <w:b/>
              </w:rPr>
            </w:pPr>
          </w:p>
        </w:tc>
      </w:tr>
      <w:tr w:rsidR="003B759B" w:rsidRPr="00200C85" w14:paraId="4B25947E" w14:textId="77777777" w:rsidTr="003B759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Height w:val="624"/>
        </w:trPr>
        <w:tc>
          <w:tcPr>
            <w:tcW w:w="15309" w:type="dxa"/>
            <w:gridSpan w:val="3"/>
            <w:tcBorders>
              <w:top w:val="single" w:sz="4" w:space="0" w:color="auto"/>
            </w:tcBorders>
          </w:tcPr>
          <w:p w14:paraId="4B25946E" w14:textId="77777777" w:rsidR="003B759B" w:rsidRPr="00B70930" w:rsidRDefault="003B759B" w:rsidP="008339A9">
            <w:pPr>
              <w:tabs>
                <w:tab w:val="left" w:pos="3240"/>
                <w:tab w:val="left" w:pos="4500"/>
              </w:tabs>
              <w:spacing w:before="120" w:after="20"/>
              <w:rPr>
                <w:rFonts w:ascii="Arial" w:hAnsi="Arial"/>
                <w:b/>
                <w:color w:val="4D4D4D"/>
                <w:sz w:val="18"/>
                <w:szCs w:val="18"/>
                <w:lang w:eastAsia="en-GB"/>
              </w:rPr>
            </w:pPr>
            <w:r w:rsidRPr="00B70930">
              <w:rPr>
                <w:rFonts w:ascii="Arial" w:hAnsi="Arial"/>
                <w:b/>
                <w:color w:val="4D4D4D"/>
                <w:sz w:val="18"/>
                <w:szCs w:val="18"/>
                <w:lang w:eastAsia="en-GB"/>
              </w:rPr>
              <w:lastRenderedPageBreak/>
              <w:t>Guidance on risk rating.</w:t>
            </w:r>
          </w:p>
          <w:p w14:paraId="4B25946F" w14:textId="77777777" w:rsidR="003B759B" w:rsidRPr="00B70930" w:rsidRDefault="003B759B" w:rsidP="008339A9">
            <w:pPr>
              <w:tabs>
                <w:tab w:val="left" w:pos="0"/>
              </w:tabs>
              <w:spacing w:before="220"/>
              <w:jc w:val="both"/>
              <w:rPr>
                <w:rFonts w:ascii="Arial" w:hAnsi="Arial" w:cs="Arial"/>
                <w:color w:val="4D4D4D"/>
                <w:sz w:val="18"/>
                <w:szCs w:val="18"/>
                <w:lang w:eastAsia="en-GB"/>
              </w:rPr>
            </w:pPr>
            <w:r>
              <w:rPr>
                <w:noProof/>
                <w:lang w:eastAsia="en-GB"/>
              </w:rPr>
              <w:drawing>
                <wp:anchor distT="0" distB="0" distL="114300" distR="114300" simplePos="0" relativeHeight="251659264" behindDoc="0" locked="0" layoutInCell="1" allowOverlap="1" wp14:anchorId="4B259488" wp14:editId="4B259489">
                  <wp:simplePos x="0" y="0"/>
                  <wp:positionH relativeFrom="margin">
                    <wp:posOffset>5320030</wp:posOffset>
                  </wp:positionH>
                  <wp:positionV relativeFrom="margin">
                    <wp:posOffset>590550</wp:posOffset>
                  </wp:positionV>
                  <wp:extent cx="3771900" cy="1800225"/>
                  <wp:effectExtent l="0" t="0" r="0"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l="31577" t="21539" r="32529" b="46286"/>
                          <a:stretch>
                            <a:fillRect/>
                          </a:stretch>
                        </pic:blipFill>
                        <pic:spPr bwMode="auto">
                          <a:xfrm>
                            <a:off x="0" y="0"/>
                            <a:ext cx="3771900" cy="1800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70930">
              <w:rPr>
                <w:rFonts w:ascii="Arial" w:hAnsi="Arial" w:cs="Arial"/>
                <w:b/>
                <w:color w:val="4D4D4D"/>
                <w:sz w:val="18"/>
                <w:szCs w:val="18"/>
                <w:lang w:eastAsia="en-GB"/>
              </w:rPr>
              <w:t xml:space="preserve">‘Risk Rating’ </w:t>
            </w:r>
            <w:r w:rsidRPr="00B70930">
              <w:rPr>
                <w:rFonts w:ascii="Arial" w:hAnsi="Arial" w:cs="Arial"/>
                <w:color w:val="4D4D4D"/>
                <w:sz w:val="18"/>
                <w:szCs w:val="18"/>
                <w:lang w:eastAsia="en-GB"/>
              </w:rPr>
              <w:t xml:space="preserve">is a means of ‘measuring’ the risk by multiplying the </w:t>
            </w:r>
            <w:r w:rsidRPr="00B70930">
              <w:rPr>
                <w:rFonts w:ascii="Arial" w:hAnsi="Arial" w:cs="Arial"/>
                <w:i/>
                <w:color w:val="4D4D4D"/>
                <w:sz w:val="18"/>
                <w:szCs w:val="18"/>
                <w:lang w:eastAsia="en-GB"/>
              </w:rPr>
              <w:t>severity</w:t>
            </w:r>
            <w:r w:rsidRPr="00B70930">
              <w:rPr>
                <w:rFonts w:ascii="Arial" w:hAnsi="Arial" w:cs="Arial"/>
                <w:color w:val="4D4D4D"/>
                <w:sz w:val="18"/>
                <w:szCs w:val="18"/>
                <w:lang w:eastAsia="en-GB"/>
              </w:rPr>
              <w:t xml:space="preserve"> by the </w:t>
            </w:r>
            <w:r w:rsidRPr="00B70930">
              <w:rPr>
                <w:rFonts w:ascii="Arial" w:hAnsi="Arial" w:cs="Arial"/>
                <w:i/>
                <w:color w:val="4D4D4D"/>
                <w:sz w:val="18"/>
                <w:szCs w:val="18"/>
                <w:lang w:eastAsia="en-GB"/>
              </w:rPr>
              <w:t>likelihood</w:t>
            </w:r>
            <w:r w:rsidRPr="00B70930">
              <w:rPr>
                <w:rFonts w:ascii="Arial" w:hAnsi="Arial" w:cs="Arial"/>
                <w:color w:val="4D4D4D"/>
                <w:sz w:val="18"/>
                <w:szCs w:val="18"/>
                <w:lang w:eastAsia="en-GB"/>
              </w:rPr>
              <w:t xml:space="preserve"> e.g. a </w:t>
            </w:r>
            <w:r w:rsidRPr="00B70930">
              <w:rPr>
                <w:rFonts w:ascii="Arial" w:hAnsi="Arial" w:cs="Arial"/>
                <w:i/>
                <w:color w:val="4D4D4D"/>
                <w:sz w:val="18"/>
                <w:szCs w:val="18"/>
                <w:lang w:eastAsia="en-GB"/>
              </w:rPr>
              <w:t>severity</w:t>
            </w:r>
            <w:r w:rsidRPr="00B70930">
              <w:rPr>
                <w:rFonts w:ascii="Arial" w:hAnsi="Arial" w:cs="Arial"/>
                <w:color w:val="4D4D4D"/>
                <w:sz w:val="18"/>
                <w:szCs w:val="18"/>
                <w:lang w:eastAsia="en-GB"/>
              </w:rPr>
              <w:t xml:space="preserve"> </w:t>
            </w:r>
            <w:proofErr w:type="gramStart"/>
            <w:r w:rsidRPr="00B70930">
              <w:rPr>
                <w:rFonts w:ascii="Arial" w:hAnsi="Arial" w:cs="Arial"/>
                <w:color w:val="4D4D4D"/>
                <w:sz w:val="18"/>
                <w:szCs w:val="18"/>
                <w:lang w:eastAsia="en-GB"/>
              </w:rPr>
              <w:t>factor  ‘</w:t>
            </w:r>
            <w:proofErr w:type="gramEnd"/>
            <w:r w:rsidRPr="00B70930">
              <w:rPr>
                <w:rFonts w:ascii="Arial" w:hAnsi="Arial" w:cs="Arial"/>
                <w:color w:val="4D4D4D"/>
                <w:sz w:val="18"/>
                <w:szCs w:val="18"/>
                <w:lang w:eastAsia="en-GB"/>
              </w:rPr>
              <w:t xml:space="preserve">MODERATE’ with a </w:t>
            </w:r>
            <w:r w:rsidRPr="00B70930">
              <w:rPr>
                <w:rFonts w:ascii="Arial" w:hAnsi="Arial" w:cs="Arial"/>
                <w:i/>
                <w:color w:val="4D4D4D"/>
                <w:sz w:val="18"/>
                <w:szCs w:val="18"/>
                <w:lang w:eastAsia="en-GB"/>
              </w:rPr>
              <w:t>likelihood</w:t>
            </w:r>
            <w:r w:rsidRPr="00B70930">
              <w:rPr>
                <w:rFonts w:ascii="Arial" w:hAnsi="Arial" w:cs="Arial"/>
                <w:color w:val="4D4D4D"/>
                <w:sz w:val="18"/>
                <w:szCs w:val="18"/>
                <w:lang w:eastAsia="en-GB"/>
              </w:rPr>
              <w:t xml:space="preserve"> factor ‘POSSIBLE’ would give a risk rating of 2 x 2 which, of course, gives a ‘score’ of 4. </w:t>
            </w:r>
            <w:r>
              <w:rPr>
                <w:rFonts w:ascii="Arial" w:hAnsi="Arial" w:cs="Arial"/>
                <w:color w:val="4D4D4D"/>
                <w:sz w:val="18"/>
                <w:szCs w:val="18"/>
                <w:lang w:eastAsia="en-GB"/>
              </w:rPr>
              <w:t xml:space="preserve">                                                                                                                              </w:t>
            </w:r>
          </w:p>
          <w:p w14:paraId="4B259470" w14:textId="77777777" w:rsidR="003B759B" w:rsidRPr="00B70930" w:rsidRDefault="003B759B" w:rsidP="008339A9">
            <w:pPr>
              <w:tabs>
                <w:tab w:val="left" w:pos="3240"/>
                <w:tab w:val="left" w:pos="4500"/>
              </w:tabs>
              <w:spacing w:before="20" w:after="20"/>
              <w:rPr>
                <w:rFonts w:ascii="Arial" w:hAnsi="Arial"/>
                <w:b/>
                <w:color w:val="4D4D4D"/>
                <w:sz w:val="18"/>
                <w:szCs w:val="18"/>
                <w:lang w:eastAsia="en-GB"/>
              </w:rPr>
            </w:pPr>
          </w:p>
          <w:p w14:paraId="4B259471" w14:textId="77777777" w:rsidR="003B759B" w:rsidRPr="00B70930" w:rsidRDefault="003B759B" w:rsidP="008339A9">
            <w:pPr>
              <w:spacing w:before="20" w:after="20"/>
              <w:rPr>
                <w:rFonts w:ascii="Arial" w:hAnsi="Arial"/>
                <w:color w:val="4D4D4D"/>
                <w:sz w:val="18"/>
                <w:szCs w:val="18"/>
                <w:lang w:eastAsia="en-GB"/>
              </w:rPr>
            </w:pPr>
            <w:r w:rsidRPr="00B70930">
              <w:rPr>
                <w:rFonts w:ascii="Arial" w:hAnsi="Arial"/>
                <w:b/>
                <w:color w:val="4D4D4D"/>
                <w:sz w:val="18"/>
                <w:szCs w:val="18"/>
                <w:lang w:eastAsia="en-GB"/>
              </w:rPr>
              <w:t>‘Severity’</w:t>
            </w:r>
            <w:r w:rsidRPr="00B70930">
              <w:rPr>
                <w:rFonts w:ascii="Arial" w:hAnsi="Arial"/>
                <w:color w:val="4D4D4D"/>
                <w:sz w:val="18"/>
                <w:szCs w:val="18"/>
                <w:lang w:eastAsia="en-GB"/>
              </w:rPr>
              <w:t xml:space="preserve"> is rated as follows:</w:t>
            </w:r>
          </w:p>
          <w:p w14:paraId="4B259472" w14:textId="77777777" w:rsidR="003B759B" w:rsidRPr="00B70930" w:rsidRDefault="003B759B" w:rsidP="003B759B">
            <w:pPr>
              <w:numPr>
                <w:ilvl w:val="0"/>
                <w:numId w:val="1"/>
              </w:numPr>
              <w:spacing w:before="20" w:after="20" w:line="240" w:lineRule="auto"/>
              <w:rPr>
                <w:rFonts w:ascii="Arial" w:hAnsi="Arial"/>
                <w:color w:val="4D4D4D"/>
                <w:sz w:val="18"/>
                <w:szCs w:val="18"/>
                <w:lang w:eastAsia="en-GB"/>
              </w:rPr>
            </w:pPr>
            <w:r w:rsidRPr="00B70930">
              <w:rPr>
                <w:rFonts w:ascii="Arial" w:hAnsi="Arial"/>
                <w:color w:val="4D4D4D"/>
                <w:sz w:val="18"/>
                <w:szCs w:val="18"/>
                <w:lang w:eastAsia="en-GB"/>
              </w:rPr>
              <w:t xml:space="preserve">FACTOR 3 = death, major injury and occupational diseases as defined by RIDDOR 2013 </w:t>
            </w:r>
            <w:r>
              <w:rPr>
                <w:rFonts w:ascii="Arial" w:hAnsi="Arial"/>
                <w:color w:val="4D4D4D"/>
                <w:sz w:val="18"/>
                <w:szCs w:val="18"/>
                <w:lang w:eastAsia="en-GB"/>
              </w:rPr>
              <w:t xml:space="preserve">                                                   </w:t>
            </w:r>
          </w:p>
          <w:p w14:paraId="4B259473" w14:textId="77777777" w:rsidR="003B759B" w:rsidRPr="00B70930" w:rsidRDefault="003B759B" w:rsidP="003B759B">
            <w:pPr>
              <w:numPr>
                <w:ilvl w:val="0"/>
                <w:numId w:val="1"/>
              </w:numPr>
              <w:spacing w:before="20" w:after="20" w:line="240" w:lineRule="auto"/>
              <w:rPr>
                <w:rFonts w:ascii="Arial" w:hAnsi="Arial"/>
                <w:color w:val="4D4D4D"/>
                <w:sz w:val="18"/>
                <w:szCs w:val="18"/>
                <w:lang w:eastAsia="en-GB"/>
              </w:rPr>
            </w:pPr>
            <w:r w:rsidRPr="00B70930">
              <w:rPr>
                <w:rFonts w:ascii="Arial" w:hAnsi="Arial"/>
                <w:color w:val="4D4D4D"/>
                <w:sz w:val="18"/>
                <w:szCs w:val="18"/>
                <w:lang w:eastAsia="en-GB"/>
              </w:rPr>
              <w:t xml:space="preserve">FACTOR 2 = ‘over 3 </w:t>
            </w:r>
            <w:proofErr w:type="gramStart"/>
            <w:r w:rsidRPr="00B70930">
              <w:rPr>
                <w:rFonts w:ascii="Arial" w:hAnsi="Arial"/>
                <w:color w:val="4D4D4D"/>
                <w:sz w:val="18"/>
                <w:szCs w:val="18"/>
                <w:lang w:eastAsia="en-GB"/>
              </w:rPr>
              <w:t>day</w:t>
            </w:r>
            <w:proofErr w:type="gramEnd"/>
            <w:r w:rsidRPr="00B70930">
              <w:rPr>
                <w:rFonts w:ascii="Arial" w:hAnsi="Arial"/>
                <w:color w:val="4D4D4D"/>
                <w:sz w:val="18"/>
                <w:szCs w:val="18"/>
                <w:lang w:eastAsia="en-GB"/>
              </w:rPr>
              <w:t xml:space="preserve">’ injuries as defined by RIDDOR 2013 </w:t>
            </w:r>
            <w:r>
              <w:rPr>
                <w:rFonts w:ascii="Arial" w:hAnsi="Arial"/>
                <w:color w:val="4D4D4D"/>
                <w:sz w:val="18"/>
                <w:szCs w:val="18"/>
                <w:lang w:eastAsia="en-GB"/>
              </w:rPr>
              <w:t xml:space="preserve">                                                                                                         </w:t>
            </w:r>
          </w:p>
          <w:p w14:paraId="4B259474" w14:textId="77777777" w:rsidR="003B759B" w:rsidRPr="00B70930" w:rsidRDefault="003B759B" w:rsidP="003B759B">
            <w:pPr>
              <w:numPr>
                <w:ilvl w:val="0"/>
                <w:numId w:val="1"/>
              </w:numPr>
              <w:spacing w:before="20" w:after="20" w:line="240" w:lineRule="auto"/>
              <w:rPr>
                <w:rFonts w:ascii="Arial" w:hAnsi="Arial"/>
                <w:color w:val="4D4D4D"/>
                <w:sz w:val="18"/>
                <w:szCs w:val="18"/>
                <w:lang w:eastAsia="en-GB"/>
              </w:rPr>
            </w:pPr>
            <w:r w:rsidRPr="00B70930">
              <w:rPr>
                <w:rFonts w:ascii="Arial" w:hAnsi="Arial"/>
                <w:color w:val="4D4D4D"/>
                <w:sz w:val="18"/>
                <w:szCs w:val="18"/>
                <w:lang w:eastAsia="en-GB"/>
              </w:rPr>
              <w:t>FACTOR 1 = injuries where persons may be off work for less than 7 days, or not at all</w:t>
            </w:r>
          </w:p>
          <w:p w14:paraId="4B259475" w14:textId="77777777" w:rsidR="003B759B" w:rsidRPr="00B70930" w:rsidRDefault="003B759B" w:rsidP="008339A9">
            <w:pPr>
              <w:spacing w:before="20" w:after="20"/>
              <w:rPr>
                <w:rFonts w:ascii="Arial" w:hAnsi="Arial"/>
                <w:color w:val="4D4D4D"/>
                <w:sz w:val="18"/>
                <w:szCs w:val="18"/>
                <w:lang w:eastAsia="en-GB"/>
              </w:rPr>
            </w:pPr>
            <w:r w:rsidRPr="00B70930">
              <w:rPr>
                <w:rFonts w:ascii="Arial" w:hAnsi="Arial"/>
                <w:b/>
                <w:color w:val="4D4D4D"/>
                <w:sz w:val="18"/>
                <w:szCs w:val="18"/>
                <w:lang w:eastAsia="en-GB"/>
              </w:rPr>
              <w:t>‘Likelihood’</w:t>
            </w:r>
            <w:r w:rsidRPr="00B70930">
              <w:rPr>
                <w:rFonts w:ascii="Arial" w:hAnsi="Arial"/>
                <w:color w:val="4D4D4D"/>
                <w:sz w:val="18"/>
                <w:szCs w:val="18"/>
                <w:lang w:eastAsia="en-GB"/>
              </w:rPr>
              <w:t xml:space="preserve"> is rated as follows:</w:t>
            </w:r>
          </w:p>
          <w:p w14:paraId="4B259476" w14:textId="77777777" w:rsidR="003B759B" w:rsidRPr="00B70930" w:rsidRDefault="003B759B" w:rsidP="003B759B">
            <w:pPr>
              <w:numPr>
                <w:ilvl w:val="0"/>
                <w:numId w:val="1"/>
              </w:numPr>
              <w:spacing w:before="20" w:after="20" w:line="240" w:lineRule="auto"/>
              <w:rPr>
                <w:rFonts w:ascii="Arial" w:hAnsi="Arial"/>
                <w:color w:val="4D4D4D"/>
                <w:sz w:val="18"/>
                <w:szCs w:val="18"/>
                <w:lang w:eastAsia="en-GB"/>
              </w:rPr>
            </w:pPr>
            <w:r w:rsidRPr="00B70930">
              <w:rPr>
                <w:rFonts w:ascii="Arial" w:hAnsi="Arial"/>
                <w:color w:val="4D4D4D"/>
                <w:sz w:val="18"/>
                <w:szCs w:val="18"/>
                <w:lang w:eastAsia="en-GB"/>
              </w:rPr>
              <w:t xml:space="preserve">FACTOR 3 = could happen anytime  </w:t>
            </w:r>
          </w:p>
          <w:p w14:paraId="4B259477" w14:textId="77777777" w:rsidR="003B759B" w:rsidRPr="00B70930" w:rsidRDefault="003B759B" w:rsidP="003B759B">
            <w:pPr>
              <w:numPr>
                <w:ilvl w:val="0"/>
                <w:numId w:val="1"/>
              </w:numPr>
              <w:spacing w:before="20" w:after="20" w:line="240" w:lineRule="auto"/>
              <w:rPr>
                <w:rFonts w:ascii="Arial" w:hAnsi="Arial"/>
                <w:color w:val="4D4D4D"/>
                <w:sz w:val="18"/>
                <w:szCs w:val="18"/>
                <w:lang w:eastAsia="en-GB"/>
              </w:rPr>
            </w:pPr>
            <w:r w:rsidRPr="00B70930">
              <w:rPr>
                <w:rFonts w:ascii="Arial" w:hAnsi="Arial"/>
                <w:color w:val="4D4D4D"/>
                <w:sz w:val="18"/>
                <w:szCs w:val="18"/>
                <w:lang w:eastAsia="en-GB"/>
              </w:rPr>
              <w:t xml:space="preserve">FACTOR 2 = might happen sometimes  </w:t>
            </w:r>
          </w:p>
          <w:p w14:paraId="4B259478" w14:textId="77777777" w:rsidR="003B759B" w:rsidRPr="00B70930" w:rsidRDefault="003B759B" w:rsidP="003B759B">
            <w:pPr>
              <w:numPr>
                <w:ilvl w:val="0"/>
                <w:numId w:val="1"/>
              </w:numPr>
              <w:spacing w:before="20" w:after="20" w:line="240" w:lineRule="auto"/>
              <w:rPr>
                <w:rFonts w:ascii="Arial" w:hAnsi="Arial"/>
                <w:color w:val="4D4D4D"/>
                <w:sz w:val="18"/>
                <w:szCs w:val="18"/>
                <w:lang w:eastAsia="en-GB"/>
              </w:rPr>
            </w:pPr>
            <w:r w:rsidRPr="00B70930">
              <w:rPr>
                <w:rFonts w:ascii="Arial" w:hAnsi="Arial"/>
                <w:color w:val="4D4D4D"/>
                <w:sz w:val="18"/>
                <w:szCs w:val="18"/>
                <w:lang w:eastAsia="en-GB"/>
              </w:rPr>
              <w:t xml:space="preserve">FACTOR 1 = where harm is unlikely to occur  </w:t>
            </w:r>
          </w:p>
          <w:p w14:paraId="4B259479" w14:textId="77777777" w:rsidR="003B759B" w:rsidRPr="00B70930" w:rsidRDefault="003B759B" w:rsidP="008339A9">
            <w:pPr>
              <w:spacing w:before="20" w:after="20"/>
              <w:rPr>
                <w:rFonts w:ascii="Arial" w:hAnsi="Arial"/>
                <w:b/>
                <w:color w:val="4D4D4D"/>
                <w:sz w:val="18"/>
                <w:szCs w:val="18"/>
                <w:lang w:eastAsia="en-GB"/>
              </w:rPr>
            </w:pPr>
            <w:r w:rsidRPr="00B70930">
              <w:rPr>
                <w:rFonts w:ascii="Arial" w:hAnsi="Arial"/>
                <w:b/>
                <w:color w:val="4D4D4D"/>
                <w:sz w:val="18"/>
                <w:szCs w:val="18"/>
                <w:lang w:eastAsia="en-GB"/>
              </w:rPr>
              <w:t>Risk ratings:</w:t>
            </w:r>
          </w:p>
          <w:p w14:paraId="4B25947A" w14:textId="77777777" w:rsidR="003B759B" w:rsidRPr="00B70930" w:rsidRDefault="003B759B" w:rsidP="003B759B">
            <w:pPr>
              <w:numPr>
                <w:ilvl w:val="0"/>
                <w:numId w:val="1"/>
              </w:numPr>
              <w:spacing w:before="20" w:after="20" w:line="240" w:lineRule="auto"/>
              <w:rPr>
                <w:rFonts w:ascii="Arial" w:hAnsi="Arial"/>
                <w:color w:val="4D4D4D"/>
                <w:sz w:val="18"/>
                <w:szCs w:val="18"/>
                <w:lang w:eastAsia="en-GB"/>
              </w:rPr>
            </w:pPr>
            <w:r w:rsidRPr="00B70930">
              <w:rPr>
                <w:rFonts w:ascii="Arial" w:hAnsi="Arial"/>
                <w:color w:val="4D4D4D"/>
                <w:sz w:val="18"/>
                <w:szCs w:val="18"/>
                <w:lang w:eastAsia="en-GB"/>
              </w:rPr>
              <w:t>(</w:t>
            </w:r>
            <w:r w:rsidRPr="00B70930">
              <w:rPr>
                <w:rFonts w:ascii="Arial" w:hAnsi="Arial"/>
                <w:b/>
                <w:color w:val="4D4D4D"/>
                <w:sz w:val="18"/>
                <w:szCs w:val="18"/>
                <w:lang w:eastAsia="en-GB"/>
              </w:rPr>
              <w:t>HIGH RISK</w:t>
            </w:r>
            <w:r w:rsidRPr="00B70930">
              <w:rPr>
                <w:rFonts w:ascii="Arial" w:hAnsi="Arial"/>
                <w:color w:val="4D4D4D"/>
                <w:sz w:val="18"/>
                <w:szCs w:val="18"/>
                <w:lang w:eastAsia="en-GB"/>
              </w:rPr>
              <w:t xml:space="preserve">) From 6 - 9 </w:t>
            </w:r>
            <w:r w:rsidR="00D709B9">
              <w:rPr>
                <w:rFonts w:ascii="Arial" w:hAnsi="Arial"/>
                <w:color w:val="4D4D4D"/>
                <w:sz w:val="18"/>
                <w:szCs w:val="18"/>
                <w:lang w:eastAsia="en-GB"/>
              </w:rPr>
              <w:t>INTOLERABLE RISK LEVEL Immediate action required</w:t>
            </w:r>
            <w:r w:rsidRPr="00B70930">
              <w:rPr>
                <w:rFonts w:ascii="Arial" w:hAnsi="Arial"/>
                <w:color w:val="4D4D4D"/>
                <w:sz w:val="18"/>
                <w:szCs w:val="18"/>
                <w:lang w:eastAsia="en-GB"/>
              </w:rPr>
              <w:t>.</w:t>
            </w:r>
          </w:p>
          <w:p w14:paraId="4B25947B" w14:textId="77777777" w:rsidR="003B759B" w:rsidRPr="00B70930" w:rsidRDefault="003B759B" w:rsidP="003B759B">
            <w:pPr>
              <w:numPr>
                <w:ilvl w:val="0"/>
                <w:numId w:val="1"/>
              </w:numPr>
              <w:spacing w:before="20" w:after="20" w:line="240" w:lineRule="auto"/>
              <w:rPr>
                <w:rFonts w:ascii="Arial" w:hAnsi="Arial"/>
                <w:color w:val="4D4D4D"/>
                <w:sz w:val="18"/>
                <w:szCs w:val="18"/>
                <w:lang w:eastAsia="en-GB"/>
              </w:rPr>
            </w:pPr>
            <w:r w:rsidRPr="00B70930">
              <w:rPr>
                <w:rFonts w:ascii="Arial" w:hAnsi="Arial"/>
                <w:color w:val="4D4D4D"/>
                <w:sz w:val="18"/>
                <w:szCs w:val="18"/>
                <w:lang w:eastAsia="en-GB"/>
              </w:rPr>
              <w:t>(</w:t>
            </w:r>
            <w:r w:rsidRPr="00B70930">
              <w:rPr>
                <w:rFonts w:ascii="Arial" w:hAnsi="Arial"/>
                <w:b/>
                <w:color w:val="4D4D4D"/>
                <w:sz w:val="18"/>
                <w:szCs w:val="18"/>
                <w:lang w:eastAsia="en-GB"/>
              </w:rPr>
              <w:t>MEDIUM RISK</w:t>
            </w:r>
            <w:r w:rsidRPr="00B70930">
              <w:rPr>
                <w:rFonts w:ascii="Arial" w:hAnsi="Arial"/>
                <w:color w:val="4D4D4D"/>
                <w:sz w:val="18"/>
                <w:szCs w:val="18"/>
                <w:lang w:eastAsia="en-GB"/>
              </w:rPr>
              <w:t xml:space="preserve">) From 3 - 5 </w:t>
            </w:r>
            <w:r w:rsidR="00D709B9">
              <w:rPr>
                <w:rFonts w:ascii="Arial" w:hAnsi="Arial"/>
                <w:color w:val="4D4D4D"/>
                <w:sz w:val="18"/>
                <w:szCs w:val="18"/>
                <w:lang w:eastAsia="en-GB"/>
              </w:rPr>
              <w:t>TOLERABLE RISK LEVEL Risks must be reduced so far as is practicable</w:t>
            </w:r>
            <w:r w:rsidRPr="00B70930">
              <w:rPr>
                <w:rFonts w:ascii="Arial" w:hAnsi="Arial"/>
                <w:color w:val="4D4D4D"/>
                <w:sz w:val="18"/>
                <w:szCs w:val="18"/>
                <w:lang w:eastAsia="en-GB"/>
              </w:rPr>
              <w:t>.</w:t>
            </w:r>
          </w:p>
          <w:p w14:paraId="4B25947C" w14:textId="77777777" w:rsidR="003B759B" w:rsidRPr="00B70930" w:rsidRDefault="003B759B" w:rsidP="003B759B">
            <w:pPr>
              <w:numPr>
                <w:ilvl w:val="0"/>
                <w:numId w:val="1"/>
              </w:numPr>
              <w:spacing w:before="20" w:after="20" w:line="240" w:lineRule="auto"/>
              <w:rPr>
                <w:rFonts w:ascii="Arial" w:hAnsi="Arial"/>
                <w:color w:val="4D4D4D"/>
                <w:sz w:val="18"/>
                <w:szCs w:val="18"/>
                <w:lang w:eastAsia="en-GB"/>
              </w:rPr>
            </w:pPr>
            <w:r w:rsidRPr="00B70930">
              <w:rPr>
                <w:rFonts w:ascii="Arial" w:hAnsi="Arial"/>
                <w:color w:val="4D4D4D"/>
                <w:sz w:val="18"/>
                <w:szCs w:val="18"/>
                <w:lang w:eastAsia="en-GB"/>
              </w:rPr>
              <w:t>(</w:t>
            </w:r>
            <w:r w:rsidRPr="00B70930">
              <w:rPr>
                <w:rFonts w:ascii="Arial" w:hAnsi="Arial"/>
                <w:b/>
                <w:color w:val="4D4D4D"/>
                <w:sz w:val="18"/>
                <w:szCs w:val="18"/>
                <w:lang w:eastAsia="en-GB"/>
              </w:rPr>
              <w:t>LOW RISK</w:t>
            </w:r>
            <w:r w:rsidRPr="00B70930">
              <w:rPr>
                <w:rFonts w:ascii="Arial" w:hAnsi="Arial"/>
                <w:color w:val="4D4D4D"/>
                <w:sz w:val="18"/>
                <w:szCs w:val="18"/>
                <w:lang w:eastAsia="en-GB"/>
              </w:rPr>
              <w:t xml:space="preserve">) From 1 - 2 </w:t>
            </w:r>
            <w:r w:rsidR="00D709B9">
              <w:rPr>
                <w:rFonts w:ascii="Arial" w:hAnsi="Arial"/>
                <w:color w:val="4D4D4D"/>
                <w:sz w:val="18"/>
                <w:szCs w:val="18"/>
                <w:lang w:eastAsia="en-GB"/>
              </w:rPr>
              <w:t xml:space="preserve">BROADLY ACCEPTABLE RISK LEVEL Monitor and further reduce where </w:t>
            </w:r>
            <w:proofErr w:type="gramStart"/>
            <w:r w:rsidR="00D709B9">
              <w:rPr>
                <w:rFonts w:ascii="Arial" w:hAnsi="Arial"/>
                <w:color w:val="4D4D4D"/>
                <w:sz w:val="18"/>
                <w:szCs w:val="18"/>
                <w:lang w:eastAsia="en-GB"/>
              </w:rPr>
              <w:t>practicable</w:t>
            </w:r>
            <w:proofErr w:type="gramEnd"/>
          </w:p>
          <w:p w14:paraId="4B25947D" w14:textId="77777777" w:rsidR="003B759B" w:rsidRPr="00200C85" w:rsidRDefault="003B759B" w:rsidP="008339A9">
            <w:pPr>
              <w:tabs>
                <w:tab w:val="left" w:pos="3240"/>
                <w:tab w:val="left" w:pos="4500"/>
              </w:tabs>
              <w:spacing w:before="120" w:after="20"/>
              <w:rPr>
                <w:rFonts w:ascii="Arial" w:hAnsi="Arial"/>
                <w:b/>
                <w:color w:val="4D4D4D"/>
                <w:sz w:val="18"/>
                <w:szCs w:val="18"/>
              </w:rPr>
            </w:pPr>
            <w:r w:rsidRPr="00B70930">
              <w:rPr>
                <w:rFonts w:ascii="Arial" w:hAnsi="Arial"/>
                <w:b/>
                <w:color w:val="4D4D4D"/>
                <w:sz w:val="18"/>
                <w:szCs w:val="18"/>
                <w:lang w:eastAsia="en-GB"/>
              </w:rPr>
              <w:t>Please note.</w:t>
            </w:r>
            <w:r w:rsidRPr="00B70930">
              <w:rPr>
                <w:rFonts w:ascii="Arial" w:hAnsi="Arial"/>
                <w:b/>
                <w:color w:val="4D4D4D"/>
                <w:sz w:val="18"/>
                <w:szCs w:val="18"/>
                <w:lang w:eastAsia="en-GB"/>
              </w:rPr>
              <w:br/>
            </w:r>
            <w:r w:rsidRPr="00B70930">
              <w:rPr>
                <w:rFonts w:ascii="Arial" w:hAnsi="Arial"/>
                <w:color w:val="4D4D4D"/>
                <w:sz w:val="18"/>
                <w:szCs w:val="18"/>
                <w:lang w:eastAsia="en-GB"/>
              </w:rPr>
              <w:t>Priority should be given to hazards that affect large numbers of people and/or could result in serious injury.</w:t>
            </w:r>
          </w:p>
        </w:tc>
      </w:tr>
      <w:tr w:rsidR="003B759B" w:rsidRPr="00776FD0" w14:paraId="4B259480" w14:textId="77777777" w:rsidTr="003B759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Height w:val="624"/>
        </w:trPr>
        <w:tc>
          <w:tcPr>
            <w:tcW w:w="15309" w:type="dxa"/>
            <w:gridSpan w:val="3"/>
            <w:tcBorders>
              <w:top w:val="single" w:sz="4" w:space="0" w:color="auto"/>
              <w:bottom w:val="single" w:sz="4" w:space="0" w:color="auto"/>
            </w:tcBorders>
            <w:vAlign w:val="center"/>
          </w:tcPr>
          <w:p w14:paraId="4B25947F" w14:textId="77777777" w:rsidR="003B759B" w:rsidRPr="00776FD0" w:rsidRDefault="003B759B" w:rsidP="008339A9">
            <w:pPr>
              <w:rPr>
                <w:rFonts w:ascii="Arial" w:hAnsi="Arial" w:cs="Arial"/>
                <w:b/>
                <w:sz w:val="19"/>
                <w:szCs w:val="19"/>
              </w:rPr>
            </w:pPr>
            <w:r w:rsidRPr="00776FD0">
              <w:rPr>
                <w:rFonts w:ascii="Arial" w:hAnsi="Arial" w:cs="Arial"/>
                <w:b/>
                <w:sz w:val="19"/>
                <w:szCs w:val="19"/>
              </w:rPr>
              <w:t>IMPORTANT - This risk asses</w:t>
            </w:r>
            <w:r>
              <w:rPr>
                <w:rFonts w:ascii="Arial" w:hAnsi="Arial" w:cs="Arial"/>
                <w:b/>
                <w:sz w:val="19"/>
                <w:szCs w:val="19"/>
              </w:rPr>
              <w:t>sment should be reviewed every 24</w:t>
            </w:r>
            <w:r w:rsidRPr="00776FD0">
              <w:rPr>
                <w:rFonts w:ascii="Arial" w:hAnsi="Arial" w:cs="Arial"/>
                <w:b/>
                <w:sz w:val="19"/>
                <w:szCs w:val="19"/>
              </w:rPr>
              <w:t xml:space="preserve"> months, or whenever there is a significant change in the task or activity and following any accident or incident involving this task or activity</w:t>
            </w:r>
            <w:r>
              <w:rPr>
                <w:rFonts w:ascii="Arial" w:hAnsi="Arial" w:cs="Arial"/>
                <w:b/>
                <w:sz w:val="19"/>
                <w:szCs w:val="19"/>
              </w:rPr>
              <w:t xml:space="preserve">. </w:t>
            </w:r>
          </w:p>
        </w:tc>
      </w:tr>
    </w:tbl>
    <w:p w14:paraId="4B259481" w14:textId="77777777" w:rsidR="00AE0E4C" w:rsidRDefault="00AE0E4C"/>
    <w:sectPr w:rsidR="00AE0E4C" w:rsidSect="00B80533">
      <w:headerReference w:type="default" r:id="rId11"/>
      <w:footerReference w:type="default" r:id="rId1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6BE5A6" w14:textId="77777777" w:rsidR="00C75950" w:rsidRDefault="00C75950" w:rsidP="003B759B">
      <w:pPr>
        <w:spacing w:after="0" w:line="240" w:lineRule="auto"/>
      </w:pPr>
      <w:r>
        <w:separator/>
      </w:r>
    </w:p>
  </w:endnote>
  <w:endnote w:type="continuationSeparator" w:id="0">
    <w:p w14:paraId="394CE38B" w14:textId="77777777" w:rsidR="00C75950" w:rsidRDefault="00C75950" w:rsidP="003B75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A7E63" w14:textId="7E5084ED" w:rsidR="00984116" w:rsidRDefault="004A31A6">
    <w:pPr>
      <w:pStyle w:val="Footer"/>
    </w:pPr>
    <w:r>
      <w:t xml:space="preserve">Version </w:t>
    </w:r>
    <w:r w:rsidR="00433A68">
      <w:t>1</w:t>
    </w:r>
    <w:r w:rsidR="00984116">
      <w:tab/>
    </w:r>
    <w:r w:rsidR="00433A68">
      <w:t>31.05.2023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DD33D2" w14:textId="77777777" w:rsidR="00C75950" w:rsidRDefault="00C75950" w:rsidP="003B759B">
      <w:pPr>
        <w:spacing w:after="0" w:line="240" w:lineRule="auto"/>
      </w:pPr>
      <w:r>
        <w:separator/>
      </w:r>
    </w:p>
  </w:footnote>
  <w:footnote w:type="continuationSeparator" w:id="0">
    <w:p w14:paraId="49419477" w14:textId="77777777" w:rsidR="00C75950" w:rsidRDefault="00C75950" w:rsidP="003B75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5948E" w14:textId="6E53555B" w:rsidR="003B759B" w:rsidRPr="003B759B" w:rsidRDefault="003B759B" w:rsidP="003B759B">
    <w:pPr>
      <w:pStyle w:val="Header"/>
      <w:jc w:val="center"/>
      <w:rPr>
        <w:rFonts w:ascii="Arial" w:hAnsi="Arial" w:cs="Arial"/>
      </w:rPr>
    </w:pPr>
    <w:r w:rsidRPr="003B759B">
      <w:rPr>
        <w:rFonts w:ascii="Arial" w:hAnsi="Arial" w:cs="Arial"/>
      </w:rPr>
      <w:t>RISK ASSESSMENT/SAFE WORKING PRACTICE</w:t>
    </w:r>
    <w:r w:rsidR="00984116">
      <w:rPr>
        <w:rFonts w:ascii="Arial" w:hAnsi="Arial" w:cs="Arial"/>
      </w:rPr>
      <w:t xml:space="preserve"> </w:t>
    </w:r>
    <w:r w:rsidR="005F2785">
      <w:rPr>
        <w:rFonts w:ascii="Arial" w:hAnsi="Arial" w:cs="Arial"/>
      </w:rPr>
      <w:t>Short Track 01</w:t>
    </w:r>
    <w:r w:rsidR="00984116">
      <w:rPr>
        <w:rFonts w:ascii="Arial" w:hAnsi="Arial" w:cs="Arial"/>
      </w:rPr>
      <w:t xml:space="preserve"> Speed Sessions and Competitions Including </w:t>
    </w:r>
    <w:proofErr w:type="gramStart"/>
    <w:r w:rsidR="00984116">
      <w:rPr>
        <w:rFonts w:ascii="Arial" w:hAnsi="Arial" w:cs="Arial"/>
      </w:rPr>
      <w:t>resurfacing</w:t>
    </w:r>
    <w:proofErr w:type="gram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65899"/>
    <w:multiLevelType w:val="hybridMultilevel"/>
    <w:tmpl w:val="46B4E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EE42B2"/>
    <w:multiLevelType w:val="hybridMultilevel"/>
    <w:tmpl w:val="C8E23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0D7E95"/>
    <w:multiLevelType w:val="hybridMultilevel"/>
    <w:tmpl w:val="8E967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034D06"/>
    <w:multiLevelType w:val="hybridMultilevel"/>
    <w:tmpl w:val="6A9A2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9B7A39"/>
    <w:multiLevelType w:val="hybridMultilevel"/>
    <w:tmpl w:val="3E14EC64"/>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 w15:restartNumberingAfterBreak="0">
    <w:nsid w:val="45DA7EF5"/>
    <w:multiLevelType w:val="hybridMultilevel"/>
    <w:tmpl w:val="B94E5970"/>
    <w:lvl w:ilvl="0" w:tplc="09AEB0E4">
      <w:start w:val="1"/>
      <w:numFmt w:val="bullet"/>
      <w:lvlText w:val=""/>
      <w:lvlJc w:val="left"/>
      <w:pPr>
        <w:tabs>
          <w:tab w:val="num" w:pos="720"/>
        </w:tabs>
        <w:ind w:left="720" w:hanging="360"/>
      </w:pPr>
      <w:rPr>
        <w:rFonts w:ascii="Symbol" w:hAnsi="Symbol" w:hint="default"/>
        <w:color w:val="4D4D4D"/>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7140026"/>
    <w:multiLevelType w:val="hybridMultilevel"/>
    <w:tmpl w:val="C0EE0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09F56AE"/>
    <w:multiLevelType w:val="hybridMultilevel"/>
    <w:tmpl w:val="05D41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28F2EA5"/>
    <w:multiLevelType w:val="hybridMultilevel"/>
    <w:tmpl w:val="DEA26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4900ABB"/>
    <w:multiLevelType w:val="hybridMultilevel"/>
    <w:tmpl w:val="D17E4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56972710">
    <w:abstractNumId w:val="5"/>
  </w:num>
  <w:num w:numId="2" w16cid:durableId="2024435916">
    <w:abstractNumId w:val="9"/>
  </w:num>
  <w:num w:numId="3" w16cid:durableId="98453239">
    <w:abstractNumId w:val="7"/>
  </w:num>
  <w:num w:numId="4" w16cid:durableId="2032535756">
    <w:abstractNumId w:val="3"/>
  </w:num>
  <w:num w:numId="5" w16cid:durableId="667681928">
    <w:abstractNumId w:val="1"/>
  </w:num>
  <w:num w:numId="6" w16cid:durableId="1734693959">
    <w:abstractNumId w:val="4"/>
  </w:num>
  <w:num w:numId="7" w16cid:durableId="857500794">
    <w:abstractNumId w:val="6"/>
  </w:num>
  <w:num w:numId="8" w16cid:durableId="132841763">
    <w:abstractNumId w:val="0"/>
  </w:num>
  <w:num w:numId="9" w16cid:durableId="812912158">
    <w:abstractNumId w:val="8"/>
  </w:num>
  <w:num w:numId="10" w16cid:durableId="2438014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0533"/>
    <w:rsid w:val="000850BF"/>
    <w:rsid w:val="000C058E"/>
    <w:rsid w:val="000E2982"/>
    <w:rsid w:val="0010472B"/>
    <w:rsid w:val="0010653E"/>
    <w:rsid w:val="00145A35"/>
    <w:rsid w:val="00155C29"/>
    <w:rsid w:val="001E20F6"/>
    <w:rsid w:val="00272F4A"/>
    <w:rsid w:val="002D7B13"/>
    <w:rsid w:val="003B759B"/>
    <w:rsid w:val="003C60A0"/>
    <w:rsid w:val="003F4AE2"/>
    <w:rsid w:val="00433A68"/>
    <w:rsid w:val="004A31A6"/>
    <w:rsid w:val="004E5888"/>
    <w:rsid w:val="00577D66"/>
    <w:rsid w:val="00581165"/>
    <w:rsid w:val="005F2785"/>
    <w:rsid w:val="00620CE3"/>
    <w:rsid w:val="006643A0"/>
    <w:rsid w:val="00696DF3"/>
    <w:rsid w:val="006B4818"/>
    <w:rsid w:val="008339A9"/>
    <w:rsid w:val="008E0215"/>
    <w:rsid w:val="008E3AB8"/>
    <w:rsid w:val="0093628D"/>
    <w:rsid w:val="00984116"/>
    <w:rsid w:val="00A107B3"/>
    <w:rsid w:val="00AB243A"/>
    <w:rsid w:val="00AE0E4C"/>
    <w:rsid w:val="00AF7A75"/>
    <w:rsid w:val="00B05A73"/>
    <w:rsid w:val="00B80533"/>
    <w:rsid w:val="00BB5A7A"/>
    <w:rsid w:val="00C037E5"/>
    <w:rsid w:val="00C56ED2"/>
    <w:rsid w:val="00C75950"/>
    <w:rsid w:val="00CC65C3"/>
    <w:rsid w:val="00D535FC"/>
    <w:rsid w:val="00D709B9"/>
    <w:rsid w:val="00DC7F70"/>
    <w:rsid w:val="00DF38BA"/>
    <w:rsid w:val="00E10560"/>
    <w:rsid w:val="00E10CD6"/>
    <w:rsid w:val="00E41ADB"/>
    <w:rsid w:val="00F04D5B"/>
    <w:rsid w:val="00F06DAB"/>
    <w:rsid w:val="00F47A7A"/>
    <w:rsid w:val="00F6621B"/>
    <w:rsid w:val="00F84BE8"/>
    <w:rsid w:val="00F942E1"/>
    <w:rsid w:val="00FF69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593D7"/>
  <w15:chartTrackingRefBased/>
  <w15:docId w15:val="{23D2C4C7-4D1A-40B3-9EA5-54793E86A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qFormat/>
    <w:rsid w:val="00AE0E4C"/>
    <w:pPr>
      <w:keepNext/>
      <w:spacing w:after="0" w:line="240" w:lineRule="auto"/>
      <w:jc w:val="center"/>
      <w:outlineLvl w:val="3"/>
    </w:pPr>
    <w:rPr>
      <w:rFonts w:ascii="Comic Sans MS" w:eastAsia="Times New Roman" w:hAnsi="Comic Sans MS" w:cs="Times New Roman"/>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805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AE0E4C"/>
    <w:rPr>
      <w:rFonts w:ascii="Comic Sans MS" w:eastAsia="Times New Roman" w:hAnsi="Comic Sans MS" w:cs="Times New Roman"/>
      <w:b/>
      <w:bCs/>
      <w:sz w:val="20"/>
      <w:szCs w:val="24"/>
    </w:rPr>
  </w:style>
  <w:style w:type="paragraph" w:styleId="Header">
    <w:name w:val="header"/>
    <w:basedOn w:val="Normal"/>
    <w:link w:val="HeaderChar"/>
    <w:rsid w:val="00AE0E4C"/>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AE0E4C"/>
    <w:rPr>
      <w:rFonts w:ascii="Times New Roman" w:eastAsia="Times New Roman" w:hAnsi="Times New Roman" w:cs="Times New Roman"/>
      <w:sz w:val="24"/>
      <w:szCs w:val="24"/>
    </w:rPr>
  </w:style>
  <w:style w:type="paragraph" w:styleId="BodyText3">
    <w:name w:val="Body Text 3"/>
    <w:basedOn w:val="Normal"/>
    <w:link w:val="BodyText3Char"/>
    <w:rsid w:val="00AE0E4C"/>
    <w:pPr>
      <w:spacing w:after="0" w:line="240" w:lineRule="auto"/>
    </w:pPr>
    <w:rPr>
      <w:rFonts w:ascii="Times New Roman" w:eastAsia="Times New Roman" w:hAnsi="Times New Roman" w:cs="Times New Roman"/>
      <w:sz w:val="20"/>
      <w:szCs w:val="20"/>
    </w:rPr>
  </w:style>
  <w:style w:type="character" w:customStyle="1" w:styleId="BodyText3Char">
    <w:name w:val="Body Text 3 Char"/>
    <w:basedOn w:val="DefaultParagraphFont"/>
    <w:link w:val="BodyText3"/>
    <w:rsid w:val="00AE0E4C"/>
    <w:rPr>
      <w:rFonts w:ascii="Times New Roman" w:eastAsia="Times New Roman" w:hAnsi="Times New Roman" w:cs="Times New Roman"/>
      <w:sz w:val="20"/>
      <w:szCs w:val="20"/>
    </w:rPr>
  </w:style>
  <w:style w:type="paragraph" w:styleId="ListParagraph">
    <w:name w:val="List Paragraph"/>
    <w:basedOn w:val="Normal"/>
    <w:uiPriority w:val="34"/>
    <w:qFormat/>
    <w:rsid w:val="00AE0E4C"/>
    <w:pPr>
      <w:spacing w:after="0" w:line="240" w:lineRule="auto"/>
      <w:ind w:left="720"/>
    </w:pPr>
    <w:rPr>
      <w:rFonts w:ascii="Times New Roman" w:eastAsia="Times New Roman" w:hAnsi="Times New Roman" w:cs="Times New Roman"/>
      <w:sz w:val="20"/>
      <w:szCs w:val="20"/>
      <w:lang w:eastAsia="en-GB"/>
    </w:rPr>
  </w:style>
  <w:style w:type="paragraph" w:styleId="Footer">
    <w:name w:val="footer"/>
    <w:basedOn w:val="Normal"/>
    <w:link w:val="FooterChar"/>
    <w:uiPriority w:val="99"/>
    <w:unhideWhenUsed/>
    <w:rsid w:val="003B75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759B"/>
  </w:style>
  <w:style w:type="paragraph" w:styleId="BalloonText">
    <w:name w:val="Balloon Text"/>
    <w:basedOn w:val="Normal"/>
    <w:link w:val="BalloonTextChar"/>
    <w:uiPriority w:val="99"/>
    <w:semiHidden/>
    <w:unhideWhenUsed/>
    <w:rsid w:val="00D535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35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2DF4193A8224942A1FD4C9D186A657F" ma:contentTypeVersion="14" ma:contentTypeDescription="Create a new document." ma:contentTypeScope="" ma:versionID="b7dd13f77c4f454f3787d031bae3a39a">
  <xsd:schema xmlns:xsd="http://www.w3.org/2001/XMLSchema" xmlns:xs="http://www.w3.org/2001/XMLSchema" xmlns:p="http://schemas.microsoft.com/office/2006/metadata/properties" xmlns:ns2="a7c97a1f-a8be-48a8-bd0c-4333e825d4aa" targetNamespace="http://schemas.microsoft.com/office/2006/metadata/properties" ma:root="true" ma:fieldsID="dbf32754157027ce87a0eb8813ab0fad" ns2:_="">
    <xsd:import namespace="a7c97a1f-a8be-48a8-bd0c-4333e825d4aa"/>
    <xsd:element name="properties">
      <xsd:complexType>
        <xsd:sequence>
          <xsd:element name="documentManagement">
            <xsd:complexType>
              <xsd:all>
                <xsd:element ref="ns2:Status" minOccurs="0"/>
                <xsd:element ref="ns2:Risk_x0020_Rating" minOccurs="0"/>
                <xsd:element ref="ns2:Date_x0020_of_x0020_Assessment" minOccurs="0"/>
                <xsd:element ref="ns2:Review_x0020_Date" minOccurs="0"/>
                <xsd:element ref="ns2:Department" minOccurs="0"/>
                <xsd:element ref="ns2:Activity_x002f_Task_x0020_ID" minOccurs="0"/>
                <xsd:element ref="ns2:Assigned_x0020_To0" minOccurs="0"/>
                <xsd:element ref="ns2:Archi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c97a1f-a8be-48a8-bd0c-4333e825d4aa" elementFormDefault="qualified">
    <xsd:import namespace="http://schemas.microsoft.com/office/2006/documentManagement/types"/>
    <xsd:import namespace="http://schemas.microsoft.com/office/infopath/2007/PartnerControls"/>
    <xsd:element name="Status" ma:index="8" nillable="true" ma:displayName="Status" ma:default="Not Started" ma:format="RadioButtons" ma:internalName="Status">
      <xsd:simpleType>
        <xsd:restriction base="dms:Choice">
          <xsd:enumeration value="Not Started"/>
          <xsd:enumeration value="In Progress"/>
          <xsd:enumeration value="Completed"/>
        </xsd:restriction>
      </xsd:simpleType>
    </xsd:element>
    <xsd:element name="Risk_x0020_Rating" ma:index="9" nillable="true" ma:displayName="Risk Rating" ma:default="Unrated" ma:format="RadioButtons" ma:internalName="Risk_x0020_Rating">
      <xsd:simpleType>
        <xsd:restriction base="dms:Choice">
          <xsd:enumeration value="Unrated"/>
          <xsd:enumeration value="Green"/>
          <xsd:enumeration value="Amber"/>
          <xsd:enumeration value="Red"/>
        </xsd:restriction>
      </xsd:simpleType>
    </xsd:element>
    <xsd:element name="Date_x0020_of_x0020_Assessment" ma:index="10" nillable="true" ma:displayName="Date of Assessment" ma:format="DateOnly" ma:internalName="Date_x0020_of_x0020_Assessment">
      <xsd:simpleType>
        <xsd:restriction base="dms:DateTime"/>
      </xsd:simpleType>
    </xsd:element>
    <xsd:element name="Review_x0020_Date" ma:index="11" nillable="true" ma:displayName="Review Date" ma:format="DateOnly" ma:internalName="Review_x0020_Date">
      <xsd:simpleType>
        <xsd:restriction base="dms:DateTime"/>
      </xsd:simpleType>
    </xsd:element>
    <xsd:element name="Department" ma:index="12" nillable="true" ma:displayName="Department" ma:list="{51d54a35-3e1e-417f-989c-40cf699209a4}" ma:internalName="Department" ma:showField="Title">
      <xsd:complexType>
        <xsd:complexContent>
          <xsd:extension base="dms:MultiChoiceLookup">
            <xsd:sequence>
              <xsd:element name="Value" type="dms:Lookup" maxOccurs="unbounded" minOccurs="0" nillable="true"/>
            </xsd:sequence>
          </xsd:extension>
        </xsd:complexContent>
      </xsd:complexType>
    </xsd:element>
    <xsd:element name="Activity_x002f_Task_x0020_ID" ma:index="13" nillable="true" ma:displayName="Activity/Task ID" ma:internalName="Activity_x002f_Task_x0020_ID">
      <xsd:simpleType>
        <xsd:restriction base="dms:Text">
          <xsd:maxLength value="255"/>
        </xsd:restriction>
      </xsd:simpleType>
    </xsd:element>
    <xsd:element name="Assigned_x0020_To0" ma:index="14" nillable="true" ma:displayName="Assigned To" ma:list="UserInfo" ma:SharePointGroup="0" ma:internalName="Assigned_x0020_To0"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rchive" ma:index="15" nillable="true" ma:displayName="Archive" ma:default="0" ma:internalName="Archiv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eview_x0020_Date xmlns="a7c97a1f-a8be-48a8-bd0c-4333e825d4aa">2024-05-30T23:00:00+00:00</Review_x0020_Date>
    <Date_x0020_of_x0020_Assessment xmlns="a7c97a1f-a8be-48a8-bd0c-4333e825d4aa">2023-05-30T23:00:00+00:00</Date_x0020_of_x0020_Assessment>
    <Department xmlns="a7c97a1f-a8be-48a8-bd0c-4333e825d4aa">
      <Value>27</Value>
    </Department>
    <Risk_x0020_Rating xmlns="a7c97a1f-a8be-48a8-bd0c-4333e825d4aa">Amber</Risk_x0020_Rating>
    <Archive xmlns="a7c97a1f-a8be-48a8-bd0c-4333e825d4aa">false</Archive>
    <Assigned_x0020_To0 xmlns="a7c97a1f-a8be-48a8-bd0c-4333e825d4aa">
      <UserInfo>
        <DisplayName>Richard Shoebridge</DisplayName>
        <AccountId>1050</AccountId>
        <AccountType/>
      </UserInfo>
    </Assigned_x0020_To0>
    <Activity_x002f_Task_x0020_ID xmlns="a7c97a1f-a8be-48a8-bd0c-4333e825d4aa">BIS01</Activity_x002f_Task_x0020_ID>
    <Status xmlns="a7c97a1f-a8be-48a8-bd0c-4333e825d4aa">Completed</Status>
  </documentManagement>
</p:properties>
</file>

<file path=customXml/itemProps1.xml><?xml version="1.0" encoding="utf-8"?>
<ds:datastoreItem xmlns:ds="http://schemas.openxmlformats.org/officeDocument/2006/customXml" ds:itemID="{F7308667-F474-4944-9108-8ED70AC78922}">
  <ds:schemaRefs>
    <ds:schemaRef ds:uri="http://schemas.microsoft.com/sharepoint/v3/contenttype/forms"/>
  </ds:schemaRefs>
</ds:datastoreItem>
</file>

<file path=customXml/itemProps2.xml><?xml version="1.0" encoding="utf-8"?>
<ds:datastoreItem xmlns:ds="http://schemas.openxmlformats.org/officeDocument/2006/customXml" ds:itemID="{F30944AF-BE52-4BB2-8CF2-2FE5AE8A49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c97a1f-a8be-48a8-bd0c-4333e825d4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88154DB-595D-448E-97AA-B86D78BFE634}">
  <ds:schemaRefs>
    <ds:schemaRef ds:uri="http://schemas.microsoft.com/office/2006/metadata/properties"/>
    <ds:schemaRef ds:uri="http://schemas.microsoft.com/office/infopath/2007/PartnerControls"/>
    <ds:schemaRef ds:uri="a7c97a1f-a8be-48a8-bd0c-4333e825d4a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1312</Words>
  <Characters>7482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National Ice Centre</Company>
  <LinksUpToDate>false</LinksUpToDate>
  <CharactersWithSpaces>8777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Mclean</dc:creator>
  <cp:keywords/>
  <dc:description/>
  <cp:lastModifiedBy>Peter Worth</cp:lastModifiedBy>
  <cp:revision>2</cp:revision>
  <cp:lastPrinted>2015-04-16T12:45:00Z</cp:lastPrinted>
  <dcterms:created xsi:type="dcterms:W3CDTF">2024-01-30T17:04:00Z</dcterms:created>
  <dcterms:modified xsi:type="dcterms:W3CDTF">2024-01-30T17:04:00Z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0x01010072DF4193A8224942A1FD4C9D186A657F</vt:lpwstr>
  </property>
</Properties>
</file>